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aconcuadrcula"/>
        <w:tblW w:w="9930" w:type="dxa"/>
        <w:jc w:val="center"/>
        <w:tblInd w:w="0" w:type="dxa"/>
        <w:tblBorders>
          <w:bottom w:val="single" w:sz="4" w:space="0" w:color="00B050"/>
          <w:insideH w:val="none" w:sz="0" w:space="0" w:color="auto"/>
          <w:insideV w:val="none" w:sz="0" w:space="0" w:color="auto"/>
        </w:tblBorders>
        <w:tblLayout w:type="fixed"/>
        <w:tblLook w:val="04A0" w:firstRow="1" w:lastRow="0" w:firstColumn="1" w:lastColumn="0" w:noHBand="0" w:noVBand="1"/>
      </w:tblPr>
      <w:tblGrid>
        <w:gridCol w:w="284"/>
        <w:gridCol w:w="9355"/>
        <w:gridCol w:w="291"/>
      </w:tblGrid>
      <w:tr w:rsidR="0070565E" w:rsidRPr="009D1479" w14:paraId="0C69F70E" w14:textId="77777777" w:rsidTr="00D512CB">
        <w:trPr>
          <w:jc w:val="center"/>
        </w:trPr>
        <w:tc>
          <w:tcPr>
            <w:tcW w:w="284" w:type="dxa"/>
            <w:tcBorders>
              <w:bottom w:val="nil"/>
            </w:tcBorders>
            <w:shd w:val="clear" w:color="auto" w:fill="FFFFFF" w:themeFill="background1"/>
          </w:tcPr>
          <w:p w14:paraId="603ABB44" w14:textId="77777777" w:rsidR="0070565E" w:rsidRDefault="0070565E">
            <w:pPr>
              <w:rPr>
                <w:rFonts w:ascii="Calibri" w:hAnsi="Calibri" w:cs="Calibri"/>
                <w:lang w:val="es-ES"/>
              </w:rPr>
            </w:pPr>
          </w:p>
        </w:tc>
        <w:tc>
          <w:tcPr>
            <w:tcW w:w="9355" w:type="dxa"/>
            <w:tcBorders>
              <w:bottom w:val="nil"/>
            </w:tcBorders>
            <w:shd w:val="clear" w:color="auto" w:fill="auto"/>
          </w:tcPr>
          <w:p w14:paraId="482F0947" w14:textId="77777777" w:rsidR="006B60BC" w:rsidRPr="009D1479" w:rsidRDefault="006B60BC" w:rsidP="006B2D22">
            <w:pPr>
              <w:pStyle w:val="Poromisin"/>
              <w:spacing w:before="120" w:after="120"/>
              <w:jc w:val="center"/>
              <w:rPr>
                <w:rFonts w:ascii="Calibri" w:eastAsia="Arial" w:hAnsi="Calibri" w:cs="Calibri"/>
                <w:b/>
                <w:bCs/>
                <w:sz w:val="24"/>
                <w:szCs w:val="24"/>
              </w:rPr>
            </w:pPr>
          </w:p>
        </w:tc>
        <w:tc>
          <w:tcPr>
            <w:tcW w:w="291" w:type="dxa"/>
            <w:shd w:val="clear" w:color="auto" w:fill="FFFFFF" w:themeFill="background1"/>
          </w:tcPr>
          <w:p w14:paraId="4F83C002" w14:textId="77777777" w:rsidR="0070565E" w:rsidRDefault="0070565E">
            <w:pPr>
              <w:rPr>
                <w:rFonts w:ascii="Calibri" w:hAnsi="Calibri" w:cs="Calibri"/>
                <w:lang w:val="es-ES"/>
              </w:rPr>
            </w:pPr>
          </w:p>
        </w:tc>
      </w:tr>
      <w:tr w:rsidR="002E2667" w:rsidRPr="00782307" w14:paraId="41B9E957" w14:textId="77777777" w:rsidTr="00D512CB">
        <w:trPr>
          <w:trHeight w:val="567"/>
          <w:jc w:val="center"/>
        </w:trPr>
        <w:tc>
          <w:tcPr>
            <w:tcW w:w="284" w:type="dxa"/>
            <w:tcBorders>
              <w:bottom w:val="nil"/>
            </w:tcBorders>
            <w:shd w:val="clear" w:color="auto" w:fill="FFFFFF" w:themeFill="background1"/>
          </w:tcPr>
          <w:p w14:paraId="58377DE5" w14:textId="77777777" w:rsidR="002E2667" w:rsidRPr="0095592B" w:rsidRDefault="002E2667">
            <w:pPr>
              <w:rPr>
                <w:rFonts w:ascii="Apple Garamond" w:hAnsi="Apple Garamond" w:cs="Calibri"/>
                <w:sz w:val="32"/>
                <w:lang w:val="es-ES"/>
              </w:rPr>
            </w:pPr>
          </w:p>
        </w:tc>
        <w:tc>
          <w:tcPr>
            <w:tcW w:w="9355" w:type="dxa"/>
            <w:tcBorders>
              <w:bottom w:val="single" w:sz="18" w:space="0" w:color="F26724"/>
            </w:tcBorders>
          </w:tcPr>
          <w:p w14:paraId="63E5A1AA" w14:textId="77777777" w:rsidR="00D905C8" w:rsidRPr="00D905C8" w:rsidRDefault="002E2667" w:rsidP="00D905C8">
            <w:pPr>
              <w:pStyle w:val="Ttulo"/>
              <w:spacing w:before="960"/>
              <w:ind w:left="1162"/>
              <w:jc w:val="left"/>
              <w:rPr>
                <w:rFonts w:ascii="Apple Garamond" w:hAnsi="Apple Garamond" w:cs="Calibri"/>
                <w:sz w:val="144"/>
                <w:szCs w:val="48"/>
                <w:lang w:val="es-ES"/>
              </w:rPr>
            </w:pPr>
            <w:proofErr w:type="gramStart"/>
            <w:r w:rsidRPr="00DE648B">
              <w:rPr>
                <w:rFonts w:ascii="Apple Garamond" w:hAnsi="Apple Garamond" w:cs="Calibri"/>
                <w:color w:val="F26724"/>
                <w:sz w:val="200"/>
                <w:szCs w:val="200"/>
                <w:lang w:val="es-ES"/>
                <w14:textOutline w14:w="12700" w14:cap="rnd" w14:cmpd="sng" w14:algn="ctr">
                  <w14:noFill/>
                  <w14:prstDash w14:val="solid"/>
                  <w14:bevel/>
                </w14:textOutline>
              </w:rPr>
              <w:t>V</w:t>
            </w:r>
            <w:r w:rsidRPr="00D905C8">
              <w:rPr>
                <w:rFonts w:ascii="Apple Garamond" w:hAnsi="Apple Garamond" w:cs="Calibri"/>
                <w:spacing w:val="40"/>
                <w:sz w:val="120"/>
                <w:szCs w:val="120"/>
                <w:lang w:val="es-ES"/>
              </w:rPr>
              <w:t>ida  y</w:t>
            </w:r>
            <w:proofErr w:type="gramEnd"/>
            <w:r w:rsidRPr="00D905C8">
              <w:rPr>
                <w:rFonts w:ascii="Apple Garamond" w:hAnsi="Apple Garamond" w:cs="Calibri"/>
                <w:sz w:val="144"/>
                <w:szCs w:val="48"/>
                <w:lang w:val="es-ES"/>
              </w:rPr>
              <w:t xml:space="preserve"> </w:t>
            </w:r>
          </w:p>
          <w:p w14:paraId="7B77F10A" w14:textId="77777777" w:rsidR="002E2667" w:rsidRPr="00D905C8" w:rsidRDefault="002E2667" w:rsidP="00D905C8">
            <w:pPr>
              <w:pStyle w:val="Ttulo"/>
              <w:spacing w:before="0" w:after="0"/>
              <w:ind w:left="1162"/>
              <w:jc w:val="left"/>
              <w:rPr>
                <w:rFonts w:ascii="Apple Garamond" w:hAnsi="Apple Garamond" w:cs="Calibri"/>
                <w:sz w:val="72"/>
                <w:szCs w:val="48"/>
                <w:lang w:val="es-ES"/>
              </w:rPr>
            </w:pPr>
            <w:r w:rsidRPr="00DE648B">
              <w:rPr>
                <w:rFonts w:ascii="Apple Garamond" w:hAnsi="Apple Garamond" w:cs="Calibri"/>
                <w:color w:val="F26724"/>
                <w:sz w:val="200"/>
                <w:szCs w:val="200"/>
                <w:lang w:val="es-ES"/>
                <w14:textOutline w14:w="12700" w14:cap="rnd" w14:cmpd="sng" w14:algn="ctr">
                  <w14:noFill/>
                  <w14:prstDash w14:val="solid"/>
                  <w14:bevel/>
                </w14:textOutline>
              </w:rPr>
              <w:t>P</w:t>
            </w:r>
            <w:r w:rsidRPr="00D905C8">
              <w:rPr>
                <w:rFonts w:ascii="Apple Garamond" w:hAnsi="Apple Garamond" w:cs="Calibri"/>
                <w:spacing w:val="40"/>
                <w:sz w:val="120"/>
                <w:szCs w:val="120"/>
                <w:lang w:val="es-ES"/>
              </w:rPr>
              <w:t>ensamiento</w:t>
            </w:r>
          </w:p>
          <w:p w14:paraId="4366F742" w14:textId="77777777" w:rsidR="002E2667" w:rsidRPr="001624B1" w:rsidRDefault="002E2667" w:rsidP="002E2667">
            <w:pPr>
              <w:pStyle w:val="Cuerpo"/>
              <w:jc w:val="center"/>
              <w:rPr>
                <w:rFonts w:ascii="Apple Garamond" w:hAnsi="Apple Garamond"/>
                <w:sz w:val="32"/>
                <w:lang w:val="es-ES"/>
              </w:rPr>
            </w:pPr>
            <w:r w:rsidRPr="001624B1">
              <w:rPr>
                <w:rFonts w:ascii="Apple Garamond" w:hAnsi="Apple Garamond"/>
                <w:sz w:val="32"/>
                <w:lang w:val="es-ES"/>
              </w:rPr>
              <w:t>Revista Teológica de la Universidad Bíblica Latinoamericana</w:t>
            </w:r>
          </w:p>
          <w:p w14:paraId="602864BC" w14:textId="34B5F49E" w:rsidR="001624B1" w:rsidRDefault="00D53560" w:rsidP="002E2667">
            <w:pPr>
              <w:pStyle w:val="Cuerpo"/>
              <w:jc w:val="center"/>
              <w:rPr>
                <w:rFonts w:ascii="Apple Garamond" w:hAnsi="Apple Garamond"/>
                <w:lang w:val="es-ES"/>
              </w:rPr>
            </w:pPr>
            <w:r>
              <w:rPr>
                <w:rFonts w:ascii="Apple Garamond" w:hAnsi="Apple Garamond"/>
                <w:lang w:val="es-ES"/>
              </w:rPr>
              <w:t xml:space="preserve">Volumen </w:t>
            </w:r>
            <w:r w:rsidR="002242EB">
              <w:rPr>
                <w:rFonts w:ascii="Apple Garamond" w:hAnsi="Apple Garamond"/>
                <w:lang w:val="es-ES"/>
              </w:rPr>
              <w:t>4</w:t>
            </w:r>
            <w:r w:rsidR="000A720B">
              <w:rPr>
                <w:rFonts w:ascii="Apple Garamond" w:hAnsi="Apple Garamond"/>
                <w:lang w:val="es-ES"/>
              </w:rPr>
              <w:t>4</w:t>
            </w:r>
            <w:r w:rsidR="0096756F">
              <w:rPr>
                <w:rFonts w:ascii="Apple Garamond" w:hAnsi="Apple Garamond"/>
                <w:lang w:val="es-ES"/>
              </w:rPr>
              <w:t>,</w:t>
            </w:r>
            <w:r>
              <w:rPr>
                <w:rFonts w:ascii="Apple Garamond" w:hAnsi="Apple Garamond"/>
                <w:lang w:val="es-ES"/>
              </w:rPr>
              <w:t xml:space="preserve"> Número </w:t>
            </w:r>
            <w:proofErr w:type="gramStart"/>
            <w:r w:rsidR="000A720B">
              <w:rPr>
                <w:rFonts w:ascii="Apple Garamond" w:hAnsi="Apple Garamond"/>
                <w:lang w:val="es-ES"/>
              </w:rPr>
              <w:t>2</w:t>
            </w:r>
            <w:r w:rsidR="001624B1" w:rsidRPr="001624B1">
              <w:rPr>
                <w:rFonts w:ascii="Apple Garamond" w:hAnsi="Apple Garamond"/>
                <w:lang w:val="es-ES"/>
              </w:rPr>
              <w:t xml:space="preserve">  -</w:t>
            </w:r>
            <w:proofErr w:type="gramEnd"/>
            <w:r w:rsidR="001624B1" w:rsidRPr="001624B1">
              <w:rPr>
                <w:rFonts w:ascii="Apple Garamond" w:hAnsi="Apple Garamond"/>
                <w:lang w:val="es-ES"/>
              </w:rPr>
              <w:t xml:space="preserve">  </w:t>
            </w:r>
            <w:r w:rsidR="0096756F">
              <w:rPr>
                <w:rFonts w:ascii="Apple Garamond" w:hAnsi="Apple Garamond"/>
                <w:lang w:val="es-ES"/>
              </w:rPr>
              <w:t>Año</w:t>
            </w:r>
            <w:r w:rsidR="001624B1" w:rsidRPr="001624B1">
              <w:rPr>
                <w:rFonts w:ascii="Apple Garamond" w:hAnsi="Apple Garamond"/>
                <w:lang w:val="es-ES"/>
              </w:rPr>
              <w:t xml:space="preserve"> </w:t>
            </w:r>
            <w:r w:rsidR="002242EB">
              <w:rPr>
                <w:rFonts w:ascii="Apple Garamond" w:hAnsi="Apple Garamond"/>
                <w:lang w:val="es-ES"/>
              </w:rPr>
              <w:t>202</w:t>
            </w:r>
            <w:r w:rsidR="000A720B">
              <w:rPr>
                <w:rFonts w:ascii="Apple Garamond" w:hAnsi="Apple Garamond"/>
                <w:lang w:val="es-ES"/>
              </w:rPr>
              <w:t>4</w:t>
            </w:r>
            <w:r w:rsidR="001624B1" w:rsidRPr="001624B1">
              <w:rPr>
                <w:rFonts w:ascii="Apple Garamond" w:hAnsi="Apple Garamond"/>
                <w:lang w:val="es-ES"/>
              </w:rPr>
              <w:t xml:space="preserve">  -  San José, Costa Rica</w:t>
            </w:r>
          </w:p>
          <w:p w14:paraId="2F07F4A3" w14:textId="77777777" w:rsidR="008B6F0D" w:rsidRPr="001624B1" w:rsidRDefault="008B6F0D" w:rsidP="002E2667">
            <w:pPr>
              <w:pStyle w:val="Cuerpo"/>
              <w:jc w:val="center"/>
              <w:rPr>
                <w:rFonts w:ascii="Apple Garamond" w:hAnsi="Apple Garamond"/>
                <w:lang w:val="es-ES"/>
              </w:rPr>
            </w:pPr>
          </w:p>
          <w:p w14:paraId="57396F10" w14:textId="77777777" w:rsidR="00643317" w:rsidRDefault="00643317" w:rsidP="00087424">
            <w:pPr>
              <w:pStyle w:val="Cuerpo"/>
              <w:spacing w:before="0"/>
              <w:jc w:val="center"/>
              <w:rPr>
                <w:rFonts w:ascii="Apple Garamond" w:hAnsi="Apple Garamond"/>
                <w:i/>
                <w:color w:val="F26724"/>
                <w:sz w:val="60"/>
                <w:szCs w:val="60"/>
                <w:lang w:val="es-ES"/>
              </w:rPr>
            </w:pPr>
            <w:r>
              <w:rPr>
                <w:rFonts w:ascii="Apple Garamond" w:hAnsi="Apple Garamond"/>
                <w:i/>
                <w:color w:val="F26724"/>
                <w:sz w:val="60"/>
                <w:szCs w:val="60"/>
                <w:lang w:val="es-ES"/>
              </w:rPr>
              <w:t xml:space="preserve">El conflicto actual entre </w:t>
            </w:r>
          </w:p>
          <w:p w14:paraId="2287ED11" w14:textId="74DCD738" w:rsidR="00087424" w:rsidRDefault="00643317" w:rsidP="00087424">
            <w:pPr>
              <w:pStyle w:val="Cuerpo"/>
              <w:spacing w:before="0"/>
              <w:jc w:val="center"/>
              <w:rPr>
                <w:rFonts w:ascii="Apple Garamond" w:hAnsi="Apple Garamond"/>
                <w:i/>
                <w:color w:val="F26724"/>
                <w:sz w:val="60"/>
                <w:szCs w:val="60"/>
                <w:lang w:val="es-ES"/>
              </w:rPr>
            </w:pPr>
            <w:r>
              <w:rPr>
                <w:rFonts w:ascii="Apple Garamond" w:hAnsi="Apple Garamond"/>
                <w:i/>
                <w:color w:val="F26724"/>
                <w:sz w:val="60"/>
                <w:szCs w:val="60"/>
                <w:lang w:val="es-ES"/>
              </w:rPr>
              <w:t>Palestina e Israel</w:t>
            </w:r>
            <w:r w:rsidR="00087424">
              <w:rPr>
                <w:rFonts w:ascii="Apple Garamond" w:hAnsi="Apple Garamond"/>
                <w:i/>
                <w:color w:val="F26724"/>
                <w:sz w:val="60"/>
                <w:szCs w:val="60"/>
                <w:lang w:val="es-ES"/>
              </w:rPr>
              <w:t>:</w:t>
            </w:r>
          </w:p>
          <w:p w14:paraId="08AD5E43" w14:textId="41E3D2A0" w:rsidR="002242EB" w:rsidRPr="0098561F" w:rsidRDefault="00643317" w:rsidP="00643317">
            <w:pPr>
              <w:pStyle w:val="Cuerpo"/>
              <w:jc w:val="center"/>
              <w:rPr>
                <w:rFonts w:ascii="Apple Garamond" w:hAnsi="Apple Garamond"/>
                <w:color w:val="auto"/>
                <w:lang w:val="es-ES"/>
              </w:rPr>
            </w:pPr>
            <w:r>
              <w:rPr>
                <w:rFonts w:ascii="Apple Garamond" w:hAnsi="Apple Garamond"/>
                <w:i/>
                <w:color w:val="F26724"/>
                <w:sz w:val="48"/>
                <w:szCs w:val="48"/>
                <w:lang w:val="es-ES"/>
              </w:rPr>
              <w:t>Reflexiones interdisciplinarias</w:t>
            </w:r>
          </w:p>
        </w:tc>
        <w:tc>
          <w:tcPr>
            <w:tcW w:w="291" w:type="dxa"/>
            <w:shd w:val="clear" w:color="auto" w:fill="FFFFFF" w:themeFill="background1"/>
          </w:tcPr>
          <w:p w14:paraId="7E05DB45" w14:textId="77777777" w:rsidR="002E2667" w:rsidRPr="0095592B" w:rsidRDefault="002E2667">
            <w:pPr>
              <w:rPr>
                <w:rFonts w:ascii="Apple Garamond" w:hAnsi="Apple Garamond" w:cs="Calibri"/>
                <w:sz w:val="32"/>
                <w:lang w:val="es-ES"/>
              </w:rPr>
            </w:pPr>
          </w:p>
        </w:tc>
      </w:tr>
      <w:tr w:rsidR="002E2667" w:rsidRPr="00566ED5" w14:paraId="03E1E5B4" w14:textId="77777777" w:rsidTr="00DE7418">
        <w:trPr>
          <w:trHeight w:val="948"/>
          <w:jc w:val="center"/>
        </w:trPr>
        <w:tc>
          <w:tcPr>
            <w:tcW w:w="284" w:type="dxa"/>
            <w:tcBorders>
              <w:bottom w:val="nil"/>
            </w:tcBorders>
            <w:shd w:val="clear" w:color="auto" w:fill="FFFFFF" w:themeFill="background1"/>
          </w:tcPr>
          <w:p w14:paraId="14399170" w14:textId="77777777" w:rsidR="002E2667" w:rsidRPr="001624B1" w:rsidRDefault="002E2667" w:rsidP="001624B1">
            <w:pPr>
              <w:rPr>
                <w:rFonts w:ascii="Apple Garamond" w:hAnsi="Apple Garamond" w:cs="Calibri"/>
                <w:sz w:val="22"/>
                <w:lang w:val="es-ES"/>
              </w:rPr>
            </w:pPr>
          </w:p>
        </w:tc>
        <w:tc>
          <w:tcPr>
            <w:tcW w:w="9355" w:type="dxa"/>
            <w:tcBorders>
              <w:top w:val="single" w:sz="18" w:space="0" w:color="F26724"/>
              <w:bottom w:val="single" w:sz="18" w:space="0" w:color="F26724"/>
            </w:tcBorders>
          </w:tcPr>
          <w:p w14:paraId="7F8D3F90" w14:textId="77777777" w:rsidR="00D905C8" w:rsidRPr="00DF5F8D" w:rsidRDefault="00D905C8" w:rsidP="001624B1">
            <w:pPr>
              <w:pStyle w:val="Ttulo"/>
              <w:spacing w:before="0" w:after="0"/>
              <w:rPr>
                <w:rFonts w:ascii="Apple Garamond" w:hAnsi="Apple Garamond"/>
                <w:b w:val="0"/>
                <w:color w:val="auto"/>
                <w:sz w:val="8"/>
                <w:szCs w:val="8"/>
                <w:lang w:val="es-ES"/>
              </w:rPr>
            </w:pPr>
          </w:p>
          <w:p w14:paraId="68CC7B42" w14:textId="77777777" w:rsidR="00D905C8" w:rsidRPr="007F3D33" w:rsidRDefault="00D905C8" w:rsidP="001624B1">
            <w:pPr>
              <w:pStyle w:val="Ttulo"/>
              <w:spacing w:before="0" w:after="0"/>
              <w:rPr>
                <w:rFonts w:ascii="Apple Garamond" w:hAnsi="Apple Garamond"/>
                <w:b w:val="0"/>
                <w:color w:val="auto"/>
                <w:sz w:val="8"/>
                <w:szCs w:val="8"/>
                <w:lang w:val="es-ES"/>
              </w:rPr>
            </w:pPr>
          </w:p>
          <w:p w14:paraId="78D08A60" w14:textId="77777777" w:rsidR="008E3A3B" w:rsidRPr="008E3A3B" w:rsidRDefault="008E3A3B" w:rsidP="00A33678">
            <w:pPr>
              <w:pStyle w:val="Ttulo"/>
              <w:spacing w:before="0" w:after="0" w:line="360" w:lineRule="auto"/>
              <w:rPr>
                <w:rFonts w:ascii="Apple Garamond" w:hAnsi="Apple Garamond"/>
                <w:color w:val="auto"/>
                <w:sz w:val="8"/>
                <w:szCs w:val="8"/>
                <w:lang w:val="es-ES"/>
              </w:rPr>
            </w:pPr>
          </w:p>
          <w:p w14:paraId="0940C81D" w14:textId="77777777" w:rsidR="00BD6474" w:rsidRDefault="00BD6474" w:rsidP="00BD6474">
            <w:pPr>
              <w:pStyle w:val="Ttulo"/>
              <w:spacing w:before="0" w:after="0" w:line="360" w:lineRule="auto"/>
              <w:rPr>
                <w:rFonts w:ascii="Apple Garamond" w:hAnsi="Apple Garamond"/>
                <w:color w:val="auto"/>
                <w:sz w:val="36"/>
                <w:lang w:val="es-ES"/>
              </w:rPr>
            </w:pPr>
            <w:r>
              <w:rPr>
                <w:rFonts w:ascii="Apple Garamond" w:hAnsi="Apple Garamond"/>
                <w:color w:val="auto"/>
                <w:sz w:val="36"/>
                <w:lang w:val="es-ES"/>
              </w:rPr>
              <w:t xml:space="preserve">El sionismo cristiano como factor </w:t>
            </w:r>
          </w:p>
          <w:p w14:paraId="507650E9" w14:textId="37C12F4F" w:rsidR="00C9454C" w:rsidRDefault="00BD6474" w:rsidP="00BD6474">
            <w:pPr>
              <w:pStyle w:val="Ttulo"/>
              <w:spacing w:before="0" w:after="0" w:line="360" w:lineRule="auto"/>
              <w:rPr>
                <w:rFonts w:ascii="Apple Garamond" w:hAnsi="Apple Garamond"/>
                <w:color w:val="auto"/>
                <w:sz w:val="32"/>
                <w:szCs w:val="24"/>
                <w:lang w:val="es-ES"/>
              </w:rPr>
            </w:pPr>
            <w:r>
              <w:rPr>
                <w:rFonts w:ascii="Apple Garamond" w:hAnsi="Apple Garamond"/>
                <w:color w:val="auto"/>
                <w:sz w:val="36"/>
                <w:lang w:val="es-ES"/>
              </w:rPr>
              <w:t>del conflicto en Israel y Palestina</w:t>
            </w:r>
          </w:p>
          <w:p w14:paraId="4FE8A667" w14:textId="77777777" w:rsidR="00DF5F8D" w:rsidRPr="005664E6" w:rsidRDefault="00DF5F8D" w:rsidP="005673B8">
            <w:pPr>
              <w:pStyle w:val="Cuerpo"/>
              <w:jc w:val="center"/>
              <w:rPr>
                <w:sz w:val="14"/>
                <w:szCs w:val="20"/>
                <w:lang w:val="es-ES"/>
              </w:rPr>
            </w:pPr>
          </w:p>
          <w:p w14:paraId="22EDBEC5" w14:textId="10F8D830" w:rsidR="00D905C8" w:rsidRDefault="006D57E1" w:rsidP="00D905C8">
            <w:pPr>
              <w:pStyle w:val="Cuerpo"/>
              <w:jc w:val="center"/>
              <w:rPr>
                <w:rFonts w:ascii="Apple Garamond" w:hAnsi="Apple Garamond"/>
                <w:smallCaps/>
                <w:sz w:val="28"/>
                <w:lang w:val="es-ES"/>
              </w:rPr>
            </w:pPr>
            <w:r>
              <w:rPr>
                <w:rFonts w:ascii="Apple Garamond" w:hAnsi="Apple Garamond"/>
                <w:smallCaps/>
                <w:sz w:val="28"/>
                <w:lang w:val="es-ES"/>
              </w:rPr>
              <w:t xml:space="preserve">Cynthia </w:t>
            </w:r>
            <w:proofErr w:type="spellStart"/>
            <w:r>
              <w:rPr>
                <w:rFonts w:ascii="Apple Garamond" w:hAnsi="Apple Garamond"/>
                <w:smallCaps/>
                <w:sz w:val="28"/>
                <w:lang w:val="es-ES"/>
              </w:rPr>
              <w:t>Holder</w:t>
            </w:r>
            <w:proofErr w:type="spellEnd"/>
            <w:r>
              <w:rPr>
                <w:rFonts w:ascii="Apple Garamond" w:hAnsi="Apple Garamond"/>
                <w:smallCaps/>
                <w:sz w:val="28"/>
                <w:lang w:val="es-ES"/>
              </w:rPr>
              <w:t xml:space="preserve"> </w:t>
            </w:r>
            <w:proofErr w:type="spellStart"/>
            <w:r>
              <w:rPr>
                <w:rFonts w:ascii="Apple Garamond" w:hAnsi="Apple Garamond"/>
                <w:smallCaps/>
                <w:sz w:val="28"/>
                <w:lang w:val="es-ES"/>
              </w:rPr>
              <w:t>Rich</w:t>
            </w:r>
            <w:proofErr w:type="spellEnd"/>
          </w:p>
          <w:p w14:paraId="23E94799" w14:textId="77777777" w:rsidR="00350650" w:rsidRDefault="00350650" w:rsidP="00D905C8">
            <w:pPr>
              <w:pStyle w:val="Cuerpo"/>
              <w:jc w:val="center"/>
              <w:rPr>
                <w:rFonts w:ascii="Apple Garamond" w:hAnsi="Apple Garamond"/>
                <w:smallCaps/>
                <w:sz w:val="24"/>
                <w:szCs w:val="18"/>
                <w:lang w:val="es-ES"/>
              </w:rPr>
            </w:pPr>
            <w:r>
              <w:rPr>
                <w:rFonts w:ascii="Apple Garamond" w:hAnsi="Apple Garamond"/>
                <w:smallCaps/>
                <w:sz w:val="24"/>
                <w:szCs w:val="18"/>
                <w:lang w:val="es-ES"/>
              </w:rPr>
              <w:lastRenderedPageBreak/>
              <w:t xml:space="preserve">Seminario Luterano Trinity en Capital </w:t>
            </w:r>
            <w:proofErr w:type="spellStart"/>
            <w:r>
              <w:rPr>
                <w:rFonts w:ascii="Apple Garamond" w:hAnsi="Apple Garamond"/>
                <w:smallCaps/>
                <w:sz w:val="24"/>
                <w:szCs w:val="18"/>
                <w:lang w:val="es-ES"/>
              </w:rPr>
              <w:t>University</w:t>
            </w:r>
            <w:proofErr w:type="spellEnd"/>
            <w:r>
              <w:rPr>
                <w:rFonts w:ascii="Apple Garamond" w:hAnsi="Apple Garamond"/>
                <w:smallCaps/>
                <w:sz w:val="24"/>
                <w:szCs w:val="18"/>
                <w:lang w:val="es-ES"/>
              </w:rPr>
              <w:t xml:space="preserve">, </w:t>
            </w:r>
          </w:p>
          <w:p w14:paraId="309E8095" w14:textId="58BB48EB" w:rsidR="00350650" w:rsidRPr="00BD56B9" w:rsidRDefault="00350650" w:rsidP="00D905C8">
            <w:pPr>
              <w:pStyle w:val="Cuerpo"/>
              <w:jc w:val="center"/>
              <w:rPr>
                <w:rFonts w:ascii="Apple Garamond" w:hAnsi="Apple Garamond"/>
                <w:smallCaps/>
                <w:sz w:val="28"/>
                <w:lang w:val="es-ES"/>
              </w:rPr>
            </w:pPr>
            <w:r>
              <w:rPr>
                <w:rFonts w:ascii="Apple Garamond" w:hAnsi="Apple Garamond"/>
                <w:smallCaps/>
                <w:sz w:val="24"/>
                <w:szCs w:val="18"/>
                <w:lang w:val="es-ES"/>
              </w:rPr>
              <w:t>Columbus, Estados Unidos de Norteamérica</w:t>
            </w:r>
          </w:p>
          <w:p w14:paraId="6D1D0010" w14:textId="77777777" w:rsidR="002242EB" w:rsidRPr="005664E6" w:rsidRDefault="002242EB" w:rsidP="00D905C8">
            <w:pPr>
              <w:pStyle w:val="Cuerpo"/>
              <w:jc w:val="center"/>
              <w:rPr>
                <w:rFonts w:ascii="Apple Garamond" w:hAnsi="Apple Garamond"/>
                <w:sz w:val="14"/>
                <w:szCs w:val="14"/>
                <w:lang w:val="es-ES"/>
              </w:rPr>
            </w:pPr>
          </w:p>
          <w:p w14:paraId="5B2EF144" w14:textId="09CFC0CE" w:rsidR="00C91FBD" w:rsidRDefault="002242EB" w:rsidP="00C34B5C">
            <w:pPr>
              <w:pStyle w:val="Ttulo"/>
              <w:spacing w:before="0" w:after="0"/>
              <w:rPr>
                <w:rFonts w:ascii="Apple Garamond" w:hAnsi="Apple Garamond"/>
                <w:b w:val="0"/>
                <w:color w:val="auto"/>
                <w:sz w:val="22"/>
                <w:lang w:val="es-ES"/>
              </w:rPr>
            </w:pPr>
            <w:r>
              <w:rPr>
                <w:rFonts w:ascii="Apple Garamond" w:hAnsi="Apple Garamond"/>
                <w:b w:val="0"/>
                <w:color w:val="auto"/>
                <w:sz w:val="22"/>
                <w:lang w:val="es-ES"/>
              </w:rPr>
              <w:t xml:space="preserve">pp. </w:t>
            </w:r>
            <w:r w:rsidR="002247AF">
              <w:rPr>
                <w:rFonts w:ascii="Apple Garamond" w:hAnsi="Apple Garamond"/>
                <w:b w:val="0"/>
                <w:color w:val="auto"/>
                <w:sz w:val="22"/>
                <w:lang w:val="es-ES"/>
              </w:rPr>
              <w:t>13</w:t>
            </w:r>
            <w:r w:rsidR="008929E5">
              <w:rPr>
                <w:rFonts w:ascii="Apple Garamond" w:hAnsi="Apple Garamond"/>
                <w:b w:val="0"/>
                <w:color w:val="auto"/>
                <w:sz w:val="22"/>
                <w:lang w:val="es-ES"/>
              </w:rPr>
              <w:t>-</w:t>
            </w:r>
            <w:r w:rsidR="002247AF">
              <w:rPr>
                <w:rFonts w:ascii="Apple Garamond" w:hAnsi="Apple Garamond"/>
                <w:b w:val="0"/>
                <w:color w:val="auto"/>
                <w:sz w:val="22"/>
                <w:lang w:val="es-ES"/>
              </w:rPr>
              <w:t>50</w:t>
            </w:r>
          </w:p>
          <w:p w14:paraId="15BC3D8C" w14:textId="3159C031" w:rsidR="00D22697" w:rsidRPr="00D22697" w:rsidRDefault="00D22697" w:rsidP="00D22697">
            <w:pPr>
              <w:pStyle w:val="Cuerpo"/>
              <w:rPr>
                <w:lang w:val="es-ES"/>
              </w:rPr>
            </w:pPr>
          </w:p>
        </w:tc>
        <w:tc>
          <w:tcPr>
            <w:tcW w:w="291" w:type="dxa"/>
            <w:tcBorders>
              <w:bottom w:val="nil"/>
            </w:tcBorders>
            <w:shd w:val="clear" w:color="auto" w:fill="FFFFFF" w:themeFill="background1"/>
          </w:tcPr>
          <w:p w14:paraId="7191DD40" w14:textId="77777777" w:rsidR="002E2667" w:rsidRPr="001624B1" w:rsidRDefault="002E2667" w:rsidP="001624B1">
            <w:pPr>
              <w:rPr>
                <w:rFonts w:ascii="Apple Garamond" w:hAnsi="Apple Garamond" w:cs="Calibri"/>
                <w:sz w:val="22"/>
                <w:lang w:val="es-ES"/>
              </w:rPr>
            </w:pPr>
          </w:p>
        </w:tc>
      </w:tr>
      <w:tr w:rsidR="00C91FBD" w:rsidRPr="00DF4759" w14:paraId="7D455025" w14:textId="77777777" w:rsidTr="00DE7418">
        <w:trPr>
          <w:trHeight w:val="567"/>
          <w:jc w:val="center"/>
        </w:trPr>
        <w:tc>
          <w:tcPr>
            <w:tcW w:w="284" w:type="dxa"/>
            <w:tcBorders>
              <w:bottom w:val="nil"/>
            </w:tcBorders>
            <w:shd w:val="clear" w:color="auto" w:fill="FFFFFF" w:themeFill="background1"/>
          </w:tcPr>
          <w:p w14:paraId="0C35CAD7" w14:textId="77777777" w:rsidR="00C91FBD" w:rsidRPr="0095592B" w:rsidRDefault="00C91FBD" w:rsidP="00C91FBD">
            <w:pPr>
              <w:spacing w:line="480" w:lineRule="auto"/>
              <w:rPr>
                <w:rFonts w:ascii="Apple Garamond" w:hAnsi="Apple Garamond" w:cs="Calibri"/>
                <w:sz w:val="32"/>
                <w:lang w:val="es-ES"/>
              </w:rPr>
            </w:pPr>
          </w:p>
        </w:tc>
        <w:tc>
          <w:tcPr>
            <w:tcW w:w="9355" w:type="dxa"/>
            <w:tcBorders>
              <w:top w:val="single" w:sz="18" w:space="0" w:color="F26724"/>
              <w:bottom w:val="single" w:sz="18" w:space="0" w:color="F26724"/>
            </w:tcBorders>
          </w:tcPr>
          <w:p w14:paraId="6DAC0317" w14:textId="77777777" w:rsidR="00224764" w:rsidRPr="00224764" w:rsidRDefault="00224764" w:rsidP="001B44E7">
            <w:pPr>
              <w:pStyle w:val="resumen"/>
              <w:spacing w:beforeLines="120" w:before="288" w:after="0" w:line="240" w:lineRule="auto"/>
              <w:rPr>
                <w:sz w:val="28"/>
                <w:szCs w:val="28"/>
                <w:lang w:val="es-CR"/>
              </w:rPr>
            </w:pPr>
            <w:r w:rsidRPr="00224764">
              <w:rPr>
                <w:b/>
                <w:bCs/>
                <w:sz w:val="28"/>
                <w:szCs w:val="28"/>
                <w:lang w:val="es-CR"/>
              </w:rPr>
              <w:t>Resumen:</w:t>
            </w:r>
            <w:r w:rsidRPr="00224764">
              <w:rPr>
                <w:sz w:val="28"/>
                <w:szCs w:val="28"/>
                <w:lang w:val="es-CR"/>
              </w:rPr>
              <w:t xml:space="preserve"> Aunque las iglesias cristianas han estado presentes en Israel y Palestina desde el siglo I, las interpretaciones populares sitúan al judaísmo y al islam al frente de los papeles que estas religiones desempeñan en los conflictos entre Israel y Palestina. Tanto judíos como musulmanes se ven desafiados por opresión y discriminación a menudo mortales en muchos contextos globales, y ambos grupos utilizan la religión para enmarcar y comprender los conflictos y sus historias. Las ideologías sionistas cristianas también utilizan la religión de este modo y desempeñan un papel en los conflictos, influyendo así en la interpretación de los acontecimientos y contribuyendo al apoyo mundial acrítico de Israel. Utilizando como lente las relaciones entre África e Israel y la labor del sionismo cristiano en África, este artículo explora el impacto del sionismo cristiano en el funcionamiento de la raza y la conciencia racial, las concepciones que los africanos y otros tienen sobre África y los africanos, y las repercusiones de todo ello en los conflictos actuales en Israel y Palestina.</w:t>
            </w:r>
          </w:p>
          <w:p w14:paraId="7AFF7912" w14:textId="77777777" w:rsidR="00224764" w:rsidRPr="00224764" w:rsidRDefault="00224764" w:rsidP="001B44E7">
            <w:pPr>
              <w:pStyle w:val="resumen"/>
              <w:spacing w:beforeLines="120" w:before="288" w:after="0" w:line="240" w:lineRule="auto"/>
              <w:rPr>
                <w:sz w:val="28"/>
                <w:szCs w:val="28"/>
                <w:lang w:val="es-CR"/>
              </w:rPr>
            </w:pPr>
            <w:r w:rsidRPr="00224764">
              <w:rPr>
                <w:b/>
                <w:bCs/>
                <w:sz w:val="28"/>
                <w:szCs w:val="28"/>
                <w:lang w:val="es-CR"/>
              </w:rPr>
              <w:t>Palabras claves:</w:t>
            </w:r>
            <w:r w:rsidRPr="00224764">
              <w:rPr>
                <w:sz w:val="28"/>
                <w:szCs w:val="28"/>
                <w:lang w:val="es-CR"/>
              </w:rPr>
              <w:t xml:space="preserve"> Sionismo cristiano en África; conflicto Israel/Palestina; raza; colonialismo; cristianismo africano.</w:t>
            </w:r>
          </w:p>
          <w:p w14:paraId="35D4A126" w14:textId="77777777" w:rsidR="00224764" w:rsidRPr="00224764" w:rsidRDefault="00224764" w:rsidP="001B44E7">
            <w:pPr>
              <w:pStyle w:val="resumen"/>
              <w:spacing w:beforeLines="120" w:before="288" w:after="0" w:line="240" w:lineRule="auto"/>
              <w:rPr>
                <w:sz w:val="28"/>
                <w:szCs w:val="28"/>
                <w:lang w:val="en-US"/>
              </w:rPr>
            </w:pPr>
            <w:r w:rsidRPr="00224764">
              <w:rPr>
                <w:b/>
                <w:bCs/>
                <w:sz w:val="28"/>
                <w:szCs w:val="28"/>
                <w:lang w:val="en-US"/>
              </w:rPr>
              <w:t>Abstract:</w:t>
            </w:r>
            <w:r w:rsidRPr="00224764">
              <w:rPr>
                <w:sz w:val="28"/>
                <w:szCs w:val="28"/>
                <w:lang w:val="en-US"/>
              </w:rPr>
              <w:t xml:space="preserve"> Although Christian churches have been in Israel and Palestine since the 1</w:t>
            </w:r>
            <w:r w:rsidRPr="00224764">
              <w:rPr>
                <w:sz w:val="28"/>
                <w:szCs w:val="28"/>
                <w:vertAlign w:val="superscript"/>
                <w:lang w:val="en-US"/>
              </w:rPr>
              <w:t>st</w:t>
            </w:r>
            <w:r w:rsidRPr="00224764">
              <w:rPr>
                <w:sz w:val="28"/>
                <w:szCs w:val="28"/>
                <w:lang w:val="en-US"/>
              </w:rPr>
              <w:t xml:space="preserve"> century, popular understandings front Judaism and Islam for the roles these religions play in conflicts between Israel and Palestine. Jews and Muslims are both challenged with oft-deadly oppression and discrimination in many global contexts, and both groups use religion to frame and understand conflicts and their histories. Christian Zionist ideologies also use religion in this way and play a role in the conflicts, impacting event interpretation and working to engender uncritical global support for Israel. Using Africa-Israeli relations and the work of Christian Zionism in Africa as a lens, this article explores the impact of Christian Zionism on the operation of race and racial consciousness, understandings Africans and others hold about Africa and Africans, and the impacts of these on current and ongoing conflicts in Israel and Palestine.</w:t>
            </w:r>
          </w:p>
          <w:p w14:paraId="2BBD1337" w14:textId="39370127" w:rsidR="00C91FBD" w:rsidRPr="00224764" w:rsidRDefault="00224764" w:rsidP="001B44E7">
            <w:pPr>
              <w:pStyle w:val="resumen"/>
              <w:spacing w:beforeLines="120" w:before="288" w:after="0" w:line="240" w:lineRule="auto"/>
              <w:rPr>
                <w:sz w:val="28"/>
                <w:szCs w:val="28"/>
                <w:lang w:val="en-US"/>
              </w:rPr>
            </w:pPr>
            <w:r w:rsidRPr="00224764">
              <w:rPr>
                <w:b/>
                <w:bCs/>
                <w:sz w:val="28"/>
                <w:szCs w:val="28"/>
                <w:lang w:val="en-US"/>
              </w:rPr>
              <w:t>Keywords:</w:t>
            </w:r>
            <w:r w:rsidRPr="00224764">
              <w:rPr>
                <w:sz w:val="28"/>
                <w:szCs w:val="28"/>
                <w:lang w:val="en-US"/>
              </w:rPr>
              <w:t xml:space="preserve"> Christian Zionism in Africa; Israel/Palestine conflict; race; colonialism; African Christianity</w:t>
            </w:r>
          </w:p>
          <w:p w14:paraId="0F97014C" w14:textId="77777777" w:rsidR="00C91FBD" w:rsidRPr="00A25CAA" w:rsidRDefault="00C91FBD" w:rsidP="00C91FBD">
            <w:pPr>
              <w:pStyle w:val="resumen"/>
              <w:spacing w:beforeLines="120" w:before="288" w:after="0" w:line="240" w:lineRule="auto"/>
              <w:rPr>
                <w:b/>
                <w:bCs/>
                <w:sz w:val="28"/>
                <w:szCs w:val="28"/>
                <w:lang w:val="en-US"/>
              </w:rPr>
            </w:pPr>
          </w:p>
        </w:tc>
        <w:tc>
          <w:tcPr>
            <w:tcW w:w="291" w:type="dxa"/>
            <w:tcBorders>
              <w:bottom w:val="nil"/>
            </w:tcBorders>
            <w:shd w:val="clear" w:color="auto" w:fill="FFFFFF" w:themeFill="background1"/>
          </w:tcPr>
          <w:p w14:paraId="2F196BB2" w14:textId="77777777" w:rsidR="00C91FBD" w:rsidRPr="00C91FBD" w:rsidRDefault="00C91FBD" w:rsidP="00C91FBD">
            <w:pPr>
              <w:spacing w:line="480" w:lineRule="auto"/>
              <w:rPr>
                <w:rFonts w:ascii="Apple Garamond" w:hAnsi="Apple Garamond" w:cs="Calibri"/>
                <w:sz w:val="32"/>
              </w:rPr>
            </w:pPr>
          </w:p>
        </w:tc>
      </w:tr>
      <w:tr w:rsidR="0070565E" w:rsidRPr="000A720B" w14:paraId="3DD2BE1A" w14:textId="77777777" w:rsidTr="00D512CB">
        <w:trPr>
          <w:trHeight w:val="567"/>
          <w:jc w:val="center"/>
        </w:trPr>
        <w:tc>
          <w:tcPr>
            <w:tcW w:w="284" w:type="dxa"/>
            <w:tcBorders>
              <w:bottom w:val="single" w:sz="18" w:space="0" w:color="F26724"/>
            </w:tcBorders>
            <w:shd w:val="clear" w:color="auto" w:fill="FFFFFF" w:themeFill="background1"/>
          </w:tcPr>
          <w:p w14:paraId="67209C64" w14:textId="77777777" w:rsidR="0070565E" w:rsidRPr="00C91FBD" w:rsidRDefault="0070565E" w:rsidP="00C91FBD">
            <w:pPr>
              <w:spacing w:line="480" w:lineRule="auto"/>
              <w:rPr>
                <w:rFonts w:ascii="Apple Garamond" w:hAnsi="Apple Garamond" w:cs="Calibri"/>
                <w:sz w:val="32"/>
              </w:rPr>
            </w:pPr>
          </w:p>
        </w:tc>
        <w:tc>
          <w:tcPr>
            <w:tcW w:w="9355" w:type="dxa"/>
            <w:tcBorders>
              <w:top w:val="single" w:sz="18" w:space="0" w:color="F26724"/>
              <w:bottom w:val="single" w:sz="18" w:space="0" w:color="F26724"/>
            </w:tcBorders>
          </w:tcPr>
          <w:p w14:paraId="5818DD25" w14:textId="77777777" w:rsidR="00722C12" w:rsidRPr="00F21B53" w:rsidRDefault="00722C12" w:rsidP="00596C73">
            <w:pPr>
              <w:spacing w:before="100" w:beforeAutospacing="1" w:after="100" w:afterAutospacing="1" w:line="360" w:lineRule="auto"/>
              <w:jc w:val="both"/>
              <w:rPr>
                <w:rFonts w:ascii="Garamond" w:hAnsi="Garamond" w:cstheme="majorBidi"/>
                <w:sz w:val="32"/>
                <w:szCs w:val="32"/>
              </w:rPr>
            </w:pPr>
          </w:p>
          <w:p w14:paraId="5DB5DEEE" w14:textId="77777777" w:rsidR="00722C12" w:rsidRPr="00F21B53" w:rsidRDefault="00722C12" w:rsidP="00596C73">
            <w:pPr>
              <w:spacing w:before="100" w:beforeAutospacing="1" w:after="100" w:afterAutospacing="1" w:line="360" w:lineRule="auto"/>
              <w:jc w:val="both"/>
              <w:rPr>
                <w:rFonts w:ascii="Garamond" w:hAnsi="Garamond" w:cstheme="majorBidi"/>
                <w:sz w:val="32"/>
                <w:szCs w:val="32"/>
              </w:rPr>
            </w:pPr>
          </w:p>
          <w:p w14:paraId="04930B87" w14:textId="4B2CC60F" w:rsidR="000B1D7B" w:rsidRDefault="00BB768B" w:rsidP="00596C73">
            <w:pPr>
              <w:spacing w:before="100" w:beforeAutospacing="1" w:after="100" w:afterAutospacing="1" w:line="360" w:lineRule="auto"/>
              <w:jc w:val="center"/>
              <w:rPr>
                <w:rFonts w:ascii="Garamond" w:hAnsi="Garamond" w:cstheme="majorBidi"/>
                <w:sz w:val="32"/>
                <w:szCs w:val="32"/>
                <w:lang w:val="es-CR"/>
              </w:rPr>
            </w:pPr>
            <w:r>
              <w:rPr>
                <w:rFonts w:ascii="Garamond" w:hAnsi="Garamond" w:cstheme="majorBidi"/>
                <w:sz w:val="32"/>
                <w:szCs w:val="32"/>
                <w:lang w:val="es-CR"/>
              </w:rPr>
              <w:t xml:space="preserve">Cynthia </w:t>
            </w:r>
            <w:proofErr w:type="spellStart"/>
            <w:r>
              <w:rPr>
                <w:rFonts w:ascii="Garamond" w:hAnsi="Garamond" w:cstheme="majorBidi"/>
                <w:sz w:val="32"/>
                <w:szCs w:val="32"/>
                <w:lang w:val="es-CR"/>
              </w:rPr>
              <w:t>Holder</w:t>
            </w:r>
            <w:proofErr w:type="spellEnd"/>
            <w:r>
              <w:rPr>
                <w:rFonts w:ascii="Garamond" w:hAnsi="Garamond" w:cstheme="majorBidi"/>
                <w:sz w:val="32"/>
                <w:szCs w:val="32"/>
                <w:lang w:val="es-CR"/>
              </w:rPr>
              <w:t xml:space="preserve"> </w:t>
            </w:r>
            <w:proofErr w:type="spellStart"/>
            <w:r>
              <w:rPr>
                <w:rFonts w:ascii="Garamond" w:hAnsi="Garamond" w:cstheme="majorBidi"/>
                <w:sz w:val="32"/>
                <w:szCs w:val="32"/>
                <w:lang w:val="es-CR"/>
              </w:rPr>
              <w:t>Rich</w:t>
            </w:r>
            <w:proofErr w:type="spellEnd"/>
          </w:p>
          <w:p w14:paraId="043192E9" w14:textId="77777777" w:rsidR="009135BD" w:rsidRDefault="009135BD" w:rsidP="00596C73">
            <w:pPr>
              <w:spacing w:before="100" w:beforeAutospacing="1" w:after="100" w:afterAutospacing="1" w:line="360" w:lineRule="auto"/>
              <w:jc w:val="center"/>
              <w:rPr>
                <w:rFonts w:ascii="Garamond" w:hAnsi="Garamond" w:cstheme="majorBidi"/>
                <w:sz w:val="32"/>
                <w:szCs w:val="32"/>
                <w:lang w:val="es-CR"/>
              </w:rPr>
            </w:pPr>
          </w:p>
          <w:p w14:paraId="59071278" w14:textId="77777777" w:rsidR="00B177D5" w:rsidRDefault="00B177D5" w:rsidP="00B177D5">
            <w:pPr>
              <w:spacing w:before="100" w:beforeAutospacing="1" w:after="100" w:afterAutospacing="1" w:line="360" w:lineRule="auto"/>
              <w:jc w:val="center"/>
              <w:rPr>
                <w:rFonts w:ascii="Garamond" w:hAnsi="Garamond" w:cstheme="majorBidi"/>
                <w:b/>
                <w:bCs/>
                <w:sz w:val="32"/>
                <w:szCs w:val="32"/>
                <w:lang w:val="es-CR"/>
              </w:rPr>
            </w:pPr>
            <w:r>
              <w:rPr>
                <w:rFonts w:ascii="Garamond" w:hAnsi="Garamond" w:cstheme="majorBidi"/>
                <w:b/>
                <w:bCs/>
                <w:sz w:val="32"/>
                <w:szCs w:val="32"/>
                <w:lang w:val="es-CR"/>
              </w:rPr>
              <w:t xml:space="preserve">El sionismo cristiano como factor del </w:t>
            </w:r>
          </w:p>
          <w:p w14:paraId="5588A407" w14:textId="7E4C87EA" w:rsidR="00757279" w:rsidRPr="002E10B2" w:rsidRDefault="00B177D5" w:rsidP="00B177D5">
            <w:pPr>
              <w:spacing w:before="100" w:beforeAutospacing="1" w:after="100" w:afterAutospacing="1" w:line="360" w:lineRule="auto"/>
              <w:jc w:val="center"/>
              <w:rPr>
                <w:rFonts w:ascii="Garamond" w:hAnsi="Garamond" w:cstheme="majorBidi"/>
                <w:b/>
                <w:bCs/>
                <w:sz w:val="32"/>
                <w:szCs w:val="32"/>
                <w:lang w:val="es-CR"/>
              </w:rPr>
            </w:pPr>
            <w:r>
              <w:rPr>
                <w:rFonts w:ascii="Garamond" w:hAnsi="Garamond" w:cstheme="majorBidi"/>
                <w:b/>
                <w:bCs/>
                <w:sz w:val="32"/>
                <w:szCs w:val="32"/>
                <w:lang w:val="es-CR"/>
              </w:rPr>
              <w:t>conflicto en Israel y Palestina</w:t>
            </w:r>
          </w:p>
          <w:p w14:paraId="46917040" w14:textId="77777777" w:rsidR="006B4AD5" w:rsidRDefault="006B4AD5" w:rsidP="00596C73">
            <w:pPr>
              <w:spacing w:before="100" w:beforeAutospacing="1" w:after="100" w:afterAutospacing="1" w:line="360" w:lineRule="auto"/>
              <w:jc w:val="both"/>
              <w:rPr>
                <w:rFonts w:ascii="Garamond" w:hAnsi="Garamond" w:cstheme="majorBidi"/>
                <w:sz w:val="32"/>
                <w:szCs w:val="32"/>
                <w:lang w:val="es-CR"/>
              </w:rPr>
            </w:pPr>
          </w:p>
          <w:p w14:paraId="41485F31" w14:textId="6947FF3A" w:rsidR="00A57777" w:rsidRPr="00A57777" w:rsidRDefault="00DA270F" w:rsidP="00341A2D">
            <w:pPr>
              <w:spacing w:after="160" w:line="360" w:lineRule="auto"/>
              <w:rPr>
                <w:rFonts w:ascii="Garamond" w:eastAsia="Calibri" w:hAnsi="Garamond"/>
                <w:b/>
                <w:bCs/>
                <w:sz w:val="32"/>
                <w:szCs w:val="32"/>
                <w:lang w:val="es-ES_tradnl"/>
              </w:rPr>
            </w:pPr>
            <w:r>
              <w:rPr>
                <w:rFonts w:ascii="Garamond" w:eastAsia="Calibri" w:hAnsi="Garamond"/>
                <w:b/>
                <w:bCs/>
                <w:sz w:val="32"/>
                <w:szCs w:val="32"/>
                <w:lang w:val="es-ES_tradnl"/>
              </w:rPr>
              <w:t>Creencias cristianas y efectos jurídicos internacionales: ¿es genocidio?</w:t>
            </w:r>
          </w:p>
          <w:p w14:paraId="3A48F0F4" w14:textId="77777777" w:rsidR="00091177" w:rsidRPr="00185A36" w:rsidRDefault="00091177" w:rsidP="00A57777">
            <w:pPr>
              <w:spacing w:after="160" w:line="360" w:lineRule="auto"/>
              <w:jc w:val="both"/>
              <w:rPr>
                <w:rFonts w:ascii="Garamond" w:eastAsia="Calibri" w:hAnsi="Garamond"/>
                <w:sz w:val="32"/>
                <w:szCs w:val="32"/>
                <w:lang w:val="es-ES_tradnl"/>
              </w:rPr>
            </w:pPr>
          </w:p>
          <w:p w14:paraId="33D9E527"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El 24 de mayo de 2024, la vicepresidenta de la Corte Internacional de Justicia (CIJ) Julia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la primera mujer africana nombrada como miembro de la CIJ, publicó su disenso</w:t>
            </w:r>
            <w:r w:rsidRPr="000048ED">
              <w:rPr>
                <w:rFonts w:ascii="Garamond" w:eastAsia="Calibri" w:hAnsi="Garamond"/>
                <w:sz w:val="20"/>
                <w:szCs w:val="20"/>
                <w:vertAlign w:val="superscript"/>
              </w:rPr>
              <w:footnoteReference w:id="2"/>
            </w:r>
            <w:r w:rsidRPr="000048ED">
              <w:rPr>
                <w:rFonts w:ascii="Garamond" w:eastAsia="Calibri" w:hAnsi="Garamond"/>
                <w:sz w:val="32"/>
                <w:szCs w:val="32"/>
                <w:lang w:val="es-CR"/>
              </w:rPr>
              <w:t xml:space="preserve"> a la decisión de la CIJ en un caso presentado por Sudáfrica en enero de 2024 en relación con Israel y su conducción de la guerra contra Hamás en Gaza.</w:t>
            </w:r>
            <w:r w:rsidRPr="000048ED">
              <w:rPr>
                <w:rFonts w:ascii="Garamond" w:eastAsia="Calibri" w:hAnsi="Garamond"/>
                <w:sz w:val="20"/>
                <w:szCs w:val="20"/>
                <w:vertAlign w:val="superscript"/>
              </w:rPr>
              <w:footnoteReference w:id="3"/>
            </w:r>
            <w:r w:rsidRPr="000048ED">
              <w:rPr>
                <w:rFonts w:ascii="Garamond" w:eastAsia="Calibri" w:hAnsi="Garamond"/>
                <w:sz w:val="32"/>
                <w:szCs w:val="32"/>
                <w:lang w:val="es-CR"/>
              </w:rPr>
              <w:t xml:space="preserve"> La decisión de la CIJ , </w:t>
            </w:r>
            <w:r w:rsidRPr="000048ED">
              <w:rPr>
                <w:rFonts w:ascii="Garamond" w:eastAsia="Calibri" w:hAnsi="Garamond"/>
                <w:sz w:val="32"/>
                <w:szCs w:val="32"/>
                <w:lang w:val="es-CR"/>
              </w:rPr>
              <w:lastRenderedPageBreak/>
              <w:t>que se emitió luego de  sentencias preliminares y provisionales en enero y marzo 2024,</w:t>
            </w:r>
            <w:r w:rsidRPr="000048ED">
              <w:rPr>
                <w:rFonts w:ascii="Garamond" w:eastAsia="Calibri" w:hAnsi="Garamond"/>
                <w:sz w:val="20"/>
                <w:szCs w:val="20"/>
                <w:vertAlign w:val="superscript"/>
              </w:rPr>
              <w:footnoteReference w:id="4"/>
            </w:r>
            <w:r w:rsidRPr="000048ED">
              <w:rPr>
                <w:rFonts w:ascii="Garamond" w:eastAsia="Calibri" w:hAnsi="Garamond"/>
                <w:sz w:val="32"/>
                <w:szCs w:val="32"/>
                <w:lang w:val="es-CR"/>
              </w:rPr>
              <w:t xml:space="preserve"> respondió a la acusación de genocidio que presentó Sudáfrica en contra de Israel por su conducta hacia la población palestina en Gaza. Genocidio –la palabra y todo lo que implica– tienen profundas implicaciones, e Israel y sus aliados lucharon con vehemencia en contra de la acusación. La CIJ analizó si los palestinos de Gaza corrían un riesgo real de sufrir daños irreparables. Tras meses de investigación y de procesos judiciales, la CIJ coincidió con Sudáfrica en que las acciones de Israel en </w:t>
            </w:r>
            <w:proofErr w:type="spellStart"/>
            <w:r w:rsidRPr="000048ED">
              <w:rPr>
                <w:rFonts w:ascii="Garamond" w:eastAsia="Calibri" w:hAnsi="Garamond"/>
                <w:sz w:val="32"/>
                <w:szCs w:val="32"/>
                <w:lang w:val="es-CR"/>
              </w:rPr>
              <w:t>Rafah</w:t>
            </w:r>
            <w:proofErr w:type="spellEnd"/>
            <w:r w:rsidRPr="000048ED">
              <w:rPr>
                <w:rFonts w:ascii="Garamond" w:eastAsia="Calibri" w:hAnsi="Garamond"/>
                <w:sz w:val="32"/>
                <w:szCs w:val="32"/>
                <w:lang w:val="es-CR"/>
              </w:rPr>
              <w:t xml:space="preserve"> se acercaban lo suficiente al genocidio como para requerir la intervención de la CIJ. El tribunal ordenó a Israel "detener inmediatamente su ofensiva militar en </w:t>
            </w:r>
            <w:proofErr w:type="spellStart"/>
            <w:r w:rsidRPr="000048ED">
              <w:rPr>
                <w:rFonts w:ascii="Garamond" w:eastAsia="Calibri" w:hAnsi="Garamond"/>
                <w:sz w:val="32"/>
                <w:szCs w:val="32"/>
                <w:lang w:val="es-CR"/>
              </w:rPr>
              <w:t>Rafah</w:t>
            </w:r>
            <w:proofErr w:type="spellEnd"/>
            <w:r w:rsidRPr="000048ED">
              <w:rPr>
                <w:rFonts w:ascii="Garamond" w:eastAsia="Calibri" w:hAnsi="Garamond"/>
                <w:sz w:val="32"/>
                <w:szCs w:val="32"/>
                <w:lang w:val="es-CR"/>
              </w:rPr>
              <w:t xml:space="preserve"> y cualquier otra acción que pudiera infligir al grupo palestino en Gaza condiciones de vida que provoquen su destrucción física total o parcial". Fue una victoria retórica para Sudáfrica, ya que las sentencias de la CIJ son jurídicamente vinculantes, pero sólo pueden ser ejecutadas por el Consejo de Seguridad de las Naciones Unidas, donde todos los miembros tienen poder de veto para detener la ejecución de las sentencias de la CIJ.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fue el único miembro disidente de la CIJ; se le unió en su disidencia un juez ad hoc, Aharon Barak de Israel, nombrado para el caso debido a que ningún juez de Israel formaba parte de la CIJ en el momento en que se argumentó y dictó la decisión.  </w:t>
            </w:r>
          </w:p>
          <w:p w14:paraId="69489360" w14:textId="77777777" w:rsidR="00185A36" w:rsidRPr="000048ED" w:rsidRDefault="00185A36" w:rsidP="000048ED">
            <w:pPr>
              <w:spacing w:after="160" w:line="360" w:lineRule="auto"/>
              <w:jc w:val="both"/>
              <w:rPr>
                <w:rFonts w:ascii="Garamond" w:eastAsia="Calibri" w:hAnsi="Garamond"/>
                <w:sz w:val="16"/>
                <w:szCs w:val="16"/>
                <w:lang w:val="es-CR"/>
              </w:rPr>
            </w:pPr>
          </w:p>
          <w:p w14:paraId="4938D2BF"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lastRenderedPageBreak/>
              <w:t xml:space="preserve">Esta disidencia de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en el caso de mayo de 2024 no fue su primera. También disintió en las dos audiencias preliminares y, en cada una de ellas, se unió únicamente al juez ad hoc Barak en el disenso. De hecho, Barak aceptó algunos puntos del caso de Sudáfrica, mientras que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no lo hizo. En todas las ocasiones,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mantuvo que Israel no tenía intención de violar la Convención de las Naciones Unidas contra el Genocidio y que, por tanto, no debía ser considerado responsable. La ONU define el genocidio como "cualquiera de los actos siguientes cometidos con la intención de destruir, total o parcialmente, a un grupo nacional, étnico, racial o religioso, como tal: (a) Matar a miembros del grupo; b) Causar graves lesiones corporales o mentales a miembros del grupo; c) Sometimiento intencional del grupo a condiciones de existencia que hayan de acarrear su destrucción física, total o parcial; d) Imposición de medidas destinadas a impedir los nacimientos en el seno del grupo; e) Traslado por la fuerza de niños del grupo a otro grupo."</w:t>
            </w:r>
            <w:r w:rsidRPr="000048ED">
              <w:rPr>
                <w:rFonts w:ascii="Garamond" w:eastAsia="Calibri" w:hAnsi="Garamond"/>
                <w:sz w:val="20"/>
                <w:szCs w:val="20"/>
                <w:vertAlign w:val="superscript"/>
              </w:rPr>
              <w:footnoteReference w:id="5"/>
            </w:r>
            <w:r w:rsidRPr="000048ED">
              <w:rPr>
                <w:rFonts w:ascii="Garamond" w:eastAsia="Calibri" w:hAnsi="Garamond"/>
                <w:sz w:val="32"/>
                <w:szCs w:val="32"/>
                <w:lang w:val="es-CR"/>
              </w:rPr>
              <w:t xml:space="preserve"> Todos los jueces de la CIJ, excepto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coincidieron en que esto ocurría en Gaza.</w:t>
            </w:r>
          </w:p>
          <w:p w14:paraId="6D62D386" w14:textId="77777777" w:rsidR="00185A36" w:rsidRPr="000048ED" w:rsidRDefault="00185A36" w:rsidP="000048ED">
            <w:pPr>
              <w:spacing w:after="160" w:line="360" w:lineRule="auto"/>
              <w:jc w:val="both"/>
              <w:rPr>
                <w:rFonts w:ascii="Garamond" w:eastAsia="Calibri" w:hAnsi="Garamond"/>
                <w:sz w:val="16"/>
                <w:szCs w:val="16"/>
                <w:lang w:val="es-CR"/>
              </w:rPr>
            </w:pPr>
          </w:p>
          <w:p w14:paraId="23F9D177"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Así pues, surgen preguntas sobre el razonamiento de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¿Qué la convenció de que todos los demás jueces de la CIJ habían dictado una sentencia jurídicamente incorrecta? Después de meses de ataques brutales contra los </w:t>
            </w:r>
            <w:proofErr w:type="spellStart"/>
            <w:r w:rsidRPr="000048ED">
              <w:rPr>
                <w:rFonts w:ascii="Garamond" w:eastAsia="Calibri" w:hAnsi="Garamond"/>
                <w:sz w:val="32"/>
                <w:szCs w:val="32"/>
                <w:lang w:val="es-CR"/>
              </w:rPr>
              <w:t>gazatíes</w:t>
            </w:r>
            <w:proofErr w:type="spellEnd"/>
            <w:r w:rsidRPr="000048ED">
              <w:rPr>
                <w:rFonts w:ascii="Garamond" w:eastAsia="Calibri" w:hAnsi="Garamond"/>
                <w:sz w:val="32"/>
                <w:szCs w:val="32"/>
                <w:lang w:val="es-CR"/>
              </w:rPr>
              <w:t xml:space="preserve">, de muerte y destrucción masivas, y de repetidos desplazamientos de personas de un lugar seguro a otro en Gaza, "lugares </w:t>
            </w:r>
            <w:r w:rsidRPr="000048ED">
              <w:rPr>
                <w:rFonts w:ascii="Garamond" w:eastAsia="Calibri" w:hAnsi="Garamond"/>
                <w:sz w:val="32"/>
                <w:szCs w:val="32"/>
                <w:lang w:val="es-CR"/>
              </w:rPr>
              <w:lastRenderedPageBreak/>
              <w:t xml:space="preserve">seguros" que resultaron no ser seguros, ¿cómo es que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no reconoció en las acciones de Israel una violación de la Convención contra el Genocidio como sí lo hicieron los otros 13 jueces de la CIJ? </w:t>
            </w:r>
          </w:p>
          <w:p w14:paraId="34B0DE35" w14:textId="77777777" w:rsidR="001D0422" w:rsidRPr="000048ED" w:rsidRDefault="001D0422" w:rsidP="000048ED">
            <w:pPr>
              <w:spacing w:after="160" w:line="360" w:lineRule="auto"/>
              <w:jc w:val="both"/>
              <w:rPr>
                <w:rFonts w:ascii="Garamond" w:eastAsia="Calibri" w:hAnsi="Garamond"/>
                <w:sz w:val="16"/>
                <w:szCs w:val="16"/>
                <w:lang w:val="es-CR"/>
              </w:rPr>
            </w:pPr>
          </w:p>
          <w:p w14:paraId="41E5812C"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Las creencias sionistas cristianas podrían tener algo que ver con la respuesta a esta pregunta.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es miembro desde hace mucho tiempo de la Iglesia </w:t>
            </w:r>
            <w:proofErr w:type="spellStart"/>
            <w:r w:rsidRPr="000048ED">
              <w:rPr>
                <w:rFonts w:ascii="Garamond" w:eastAsia="Calibri" w:hAnsi="Garamond"/>
                <w:sz w:val="32"/>
                <w:szCs w:val="32"/>
                <w:lang w:val="es-CR"/>
              </w:rPr>
              <w:t>Watoto</w:t>
            </w:r>
            <w:proofErr w:type="spellEnd"/>
            <w:r w:rsidRPr="000048ED">
              <w:rPr>
                <w:rFonts w:ascii="Garamond" w:eastAsia="Calibri" w:hAnsi="Garamond"/>
                <w:sz w:val="32"/>
                <w:szCs w:val="32"/>
                <w:lang w:val="es-CR"/>
              </w:rPr>
              <w:t xml:space="preserve"> de Kampala (Uganda), una congregación pentecostal independiente cuyo pastor, Gary Skinner, apoya y promueve el sionismo cristiano.</w:t>
            </w:r>
            <w:r w:rsidRPr="000048ED">
              <w:rPr>
                <w:rFonts w:ascii="Garamond" w:eastAsia="Calibri" w:hAnsi="Garamond"/>
                <w:sz w:val="20"/>
                <w:szCs w:val="20"/>
                <w:vertAlign w:val="superscript"/>
              </w:rPr>
              <w:footnoteReference w:id="6"/>
            </w:r>
            <w:r w:rsidRPr="000048ED">
              <w:rPr>
                <w:rFonts w:ascii="Garamond" w:eastAsia="Calibri" w:hAnsi="Garamond"/>
                <w:sz w:val="32"/>
                <w:szCs w:val="32"/>
                <w:lang w:val="es-CR"/>
              </w:rPr>
              <w:t xml:space="preserve"> La predicación de Skinner sobre la necesidad de bendecir y no maldecir a Israel, que se basa en Génesis 12:1-3</w:t>
            </w:r>
            <w:r w:rsidRPr="000048ED">
              <w:rPr>
                <w:rFonts w:ascii="Garamond" w:eastAsia="Calibri" w:hAnsi="Garamond"/>
                <w:sz w:val="20"/>
                <w:szCs w:val="20"/>
                <w:vertAlign w:val="superscript"/>
              </w:rPr>
              <w:footnoteReference w:id="7"/>
            </w:r>
            <w:r w:rsidRPr="000048ED">
              <w:rPr>
                <w:rFonts w:ascii="Garamond" w:eastAsia="Calibri" w:hAnsi="Garamond"/>
                <w:sz w:val="32"/>
                <w:szCs w:val="32"/>
                <w:lang w:val="es-CR"/>
              </w:rPr>
              <w:t xml:space="preserve">, un texto bíblico citado por los predicadores y las predicadoras del sionismo cristiano puede haber influido en el pensamiento de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Skinner analiza los acontecimientos mundiales a través de un lente bíblico cristiano-sionista, haciendo hincapié en la obligación y el deber de bendecir a Israel como parte de una vida cristiana fiel. Otros líderes cristianos sionistas en Uganda elogiaron la disidencia del juez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La pastora </w:t>
            </w:r>
            <w:proofErr w:type="spellStart"/>
            <w:r w:rsidRPr="000048ED">
              <w:rPr>
                <w:rFonts w:ascii="Garamond" w:eastAsia="Calibri" w:hAnsi="Garamond"/>
                <w:sz w:val="32"/>
                <w:szCs w:val="32"/>
                <w:lang w:val="es-CR"/>
              </w:rPr>
              <w:t>Patience</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Museveni</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Rwabogo</w:t>
            </w:r>
            <w:proofErr w:type="spellEnd"/>
            <w:r w:rsidRPr="000048ED">
              <w:rPr>
                <w:rFonts w:ascii="Garamond" w:eastAsia="Calibri" w:hAnsi="Garamond"/>
                <w:sz w:val="32"/>
                <w:szCs w:val="32"/>
                <w:lang w:val="es-CR"/>
              </w:rPr>
              <w:t xml:space="preserve">, que dirige la Iglesia de las Naciones del Pacto en Kampala, publicó una foto de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en Instagram el 28 de enero de 2024, después de la primera disidencia del juez. La publicación decía: "No todos los héroes llevan capa. Julia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ha adoptado una postura histórica en la CIJ. Que Dios la recuerde siempre por su misericordia y que Uganda, </w:t>
            </w:r>
            <w:r w:rsidRPr="000048ED">
              <w:rPr>
                <w:rFonts w:ascii="Garamond" w:eastAsia="Calibri" w:hAnsi="Garamond"/>
                <w:sz w:val="32"/>
                <w:szCs w:val="32"/>
                <w:lang w:val="es-CR"/>
              </w:rPr>
              <w:lastRenderedPageBreak/>
              <w:t>como nación, se encuentre siempre del lado del Señor".</w:t>
            </w:r>
            <w:r w:rsidRPr="000048ED">
              <w:rPr>
                <w:rFonts w:ascii="Garamond" w:eastAsia="Calibri" w:hAnsi="Garamond"/>
                <w:sz w:val="20"/>
                <w:szCs w:val="20"/>
                <w:vertAlign w:val="superscript"/>
              </w:rPr>
              <w:footnoteReference w:id="8"/>
            </w:r>
            <w:r w:rsidRPr="000048ED">
              <w:rPr>
                <w:rFonts w:ascii="Garamond" w:eastAsia="Calibri" w:hAnsi="Garamond"/>
                <w:sz w:val="32"/>
                <w:szCs w:val="32"/>
                <w:lang w:val="es-CR"/>
              </w:rPr>
              <w:t xml:space="preserve"> La pastora </w:t>
            </w:r>
            <w:proofErr w:type="spellStart"/>
            <w:r w:rsidRPr="000048ED">
              <w:rPr>
                <w:rFonts w:ascii="Garamond" w:eastAsia="Calibri" w:hAnsi="Garamond"/>
                <w:sz w:val="32"/>
                <w:szCs w:val="32"/>
                <w:lang w:val="es-CR"/>
              </w:rPr>
              <w:t>Rwabogo</w:t>
            </w:r>
            <w:proofErr w:type="spellEnd"/>
            <w:r w:rsidRPr="000048ED">
              <w:rPr>
                <w:rFonts w:ascii="Garamond" w:eastAsia="Calibri" w:hAnsi="Garamond"/>
                <w:sz w:val="32"/>
                <w:szCs w:val="32"/>
                <w:lang w:val="es-CR"/>
              </w:rPr>
              <w:t xml:space="preserve"> es hija del presidente ugandés, </w:t>
            </w:r>
            <w:proofErr w:type="spellStart"/>
            <w:r w:rsidRPr="000048ED">
              <w:rPr>
                <w:rFonts w:ascii="Garamond" w:eastAsia="Calibri" w:hAnsi="Garamond"/>
                <w:sz w:val="32"/>
                <w:szCs w:val="32"/>
                <w:lang w:val="es-CR"/>
              </w:rPr>
              <w:t>Yoweri</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Museveni</w:t>
            </w:r>
            <w:proofErr w:type="spellEnd"/>
            <w:r w:rsidRPr="000048ED">
              <w:rPr>
                <w:rFonts w:ascii="Garamond" w:eastAsia="Calibri" w:hAnsi="Garamond"/>
                <w:sz w:val="32"/>
                <w:szCs w:val="32"/>
                <w:lang w:val="es-CR"/>
              </w:rPr>
              <w:t xml:space="preserve">, y de la ministra de Educación de Uganda, Janet </w:t>
            </w:r>
            <w:proofErr w:type="spellStart"/>
            <w:r w:rsidRPr="000048ED">
              <w:rPr>
                <w:rFonts w:ascii="Garamond" w:eastAsia="Calibri" w:hAnsi="Garamond"/>
                <w:sz w:val="32"/>
                <w:szCs w:val="32"/>
                <w:lang w:val="es-CR"/>
              </w:rPr>
              <w:t>Museveni</w:t>
            </w:r>
            <w:proofErr w:type="spellEnd"/>
            <w:r w:rsidRPr="000048ED">
              <w:rPr>
                <w:rFonts w:ascii="Garamond" w:eastAsia="Calibri" w:hAnsi="Garamond"/>
                <w:sz w:val="32"/>
                <w:szCs w:val="32"/>
                <w:lang w:val="es-CR"/>
              </w:rPr>
              <w:t>, quienes han manifestado públicamente su aprobación y han trabajado para promover las opiniones sionistas cristianas. En este y otros casos, el sionismo cristiano puede tener repercusiones geopolíticas.</w:t>
            </w:r>
          </w:p>
          <w:p w14:paraId="1B650453" w14:textId="77777777" w:rsidR="001D0422" w:rsidRPr="000048ED" w:rsidRDefault="001D0422" w:rsidP="000048ED">
            <w:pPr>
              <w:spacing w:after="160" w:line="360" w:lineRule="auto"/>
              <w:jc w:val="both"/>
              <w:rPr>
                <w:rFonts w:ascii="Garamond" w:eastAsia="Calibri" w:hAnsi="Garamond"/>
                <w:sz w:val="32"/>
                <w:szCs w:val="32"/>
                <w:lang w:val="es-CR"/>
              </w:rPr>
            </w:pPr>
          </w:p>
          <w:p w14:paraId="1C993EA4" w14:textId="77777777" w:rsidR="000048ED" w:rsidRDefault="000048ED" w:rsidP="00487CB2">
            <w:pPr>
              <w:spacing w:after="160" w:line="360" w:lineRule="auto"/>
              <w:rPr>
                <w:rFonts w:ascii="Garamond" w:eastAsia="Calibri" w:hAnsi="Garamond"/>
                <w:b/>
                <w:bCs/>
                <w:sz w:val="32"/>
                <w:szCs w:val="32"/>
                <w:lang w:val="es-CR"/>
              </w:rPr>
            </w:pPr>
            <w:r w:rsidRPr="000048ED">
              <w:rPr>
                <w:rFonts w:ascii="Garamond" w:eastAsia="Calibri" w:hAnsi="Garamond"/>
                <w:b/>
                <w:bCs/>
                <w:sz w:val="32"/>
                <w:szCs w:val="32"/>
                <w:lang w:val="es-CR"/>
              </w:rPr>
              <w:t>¿Qué es el sionismo cristiano?</w:t>
            </w:r>
          </w:p>
          <w:p w14:paraId="44EFEB2E" w14:textId="77777777" w:rsidR="001D0422" w:rsidRPr="000048ED" w:rsidRDefault="001D0422" w:rsidP="000048ED">
            <w:pPr>
              <w:spacing w:after="160" w:line="360" w:lineRule="auto"/>
              <w:jc w:val="both"/>
              <w:rPr>
                <w:rFonts w:ascii="Garamond" w:eastAsia="Calibri" w:hAnsi="Garamond"/>
                <w:b/>
                <w:bCs/>
                <w:sz w:val="32"/>
                <w:szCs w:val="32"/>
                <w:lang w:val="es-CR"/>
              </w:rPr>
            </w:pPr>
          </w:p>
          <w:p w14:paraId="3E04E242"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El término sionismo cristiano es nuevo para muchas personas, por lo que se necesitan definiciones. Existen múltiples definiciones del término, y personas académicas y activistas a veces discrepan sobre su significado. El historiador Shalom Goldman afirma que el término fue acuñado por el padre del sionismo, Theodore </w:t>
            </w:r>
            <w:proofErr w:type="spellStart"/>
            <w:r w:rsidRPr="000048ED">
              <w:rPr>
                <w:rFonts w:ascii="Garamond" w:eastAsia="Calibri" w:hAnsi="Garamond"/>
                <w:sz w:val="32"/>
                <w:szCs w:val="32"/>
                <w:lang w:val="es-CR"/>
              </w:rPr>
              <w:t>Herzl</w:t>
            </w:r>
            <w:proofErr w:type="spellEnd"/>
            <w:r w:rsidRPr="000048ED">
              <w:rPr>
                <w:rFonts w:ascii="Garamond" w:eastAsia="Calibri" w:hAnsi="Garamond"/>
                <w:sz w:val="32"/>
                <w:szCs w:val="32"/>
                <w:lang w:val="es-CR"/>
              </w:rPr>
              <w:t>, que lo utilizó para describir a un cristiano que simpatizaba con el sionismo.</w:t>
            </w:r>
            <w:r w:rsidRPr="000048ED">
              <w:rPr>
                <w:rFonts w:ascii="Garamond" w:eastAsia="Calibri" w:hAnsi="Garamond"/>
                <w:sz w:val="20"/>
                <w:szCs w:val="20"/>
                <w:vertAlign w:val="superscript"/>
              </w:rPr>
              <w:footnoteReference w:id="9"/>
            </w:r>
            <w:r w:rsidRPr="000048ED">
              <w:rPr>
                <w:rFonts w:ascii="Garamond" w:eastAsia="Calibri" w:hAnsi="Garamond"/>
                <w:sz w:val="32"/>
                <w:szCs w:val="32"/>
                <w:lang w:val="es-CR"/>
              </w:rPr>
              <w:t xml:space="preserve"> Stephen Spector utiliza el término para describir a las personas cristianas cuya fe les lleva a apoyar el moderno Estado de Israel como patria judía.</w:t>
            </w:r>
            <w:r w:rsidRPr="000048ED">
              <w:rPr>
                <w:rFonts w:ascii="Garamond" w:eastAsia="Calibri" w:hAnsi="Garamond"/>
                <w:sz w:val="20"/>
                <w:szCs w:val="20"/>
                <w:vertAlign w:val="superscript"/>
              </w:rPr>
              <w:footnoteReference w:id="10"/>
            </w:r>
            <w:r w:rsidRPr="000048ED">
              <w:rPr>
                <w:rFonts w:ascii="Garamond" w:eastAsia="Calibri" w:hAnsi="Garamond"/>
                <w:sz w:val="32"/>
                <w:szCs w:val="32"/>
                <w:lang w:val="es-CR"/>
              </w:rPr>
              <w:t xml:space="preserve"> El estudioso del Nuevo Testamento Gary </w:t>
            </w:r>
            <w:proofErr w:type="spellStart"/>
            <w:r w:rsidRPr="000048ED">
              <w:rPr>
                <w:rFonts w:ascii="Garamond" w:eastAsia="Calibri" w:hAnsi="Garamond"/>
                <w:sz w:val="32"/>
                <w:szCs w:val="32"/>
                <w:lang w:val="es-CR"/>
              </w:rPr>
              <w:t>Burge</w:t>
            </w:r>
            <w:proofErr w:type="spellEnd"/>
            <w:r w:rsidRPr="000048ED">
              <w:rPr>
                <w:rFonts w:ascii="Garamond" w:eastAsia="Calibri" w:hAnsi="Garamond"/>
                <w:sz w:val="32"/>
                <w:szCs w:val="32"/>
                <w:lang w:val="es-CR"/>
              </w:rPr>
              <w:t xml:space="preserve"> denomina al sionismo cristiano "una teología política, dado que el Israel moderno, no es percibido como a otros países: es la realización del plan de Dios predicho en las Escrituras y, por tanto, la </w:t>
            </w:r>
            <w:r w:rsidRPr="000048ED">
              <w:rPr>
                <w:rFonts w:ascii="Garamond" w:eastAsia="Calibri" w:hAnsi="Garamond"/>
                <w:sz w:val="32"/>
                <w:szCs w:val="32"/>
                <w:lang w:val="es-CR"/>
              </w:rPr>
              <w:lastRenderedPageBreak/>
              <w:t>suerte política del Israel moderno tiene profundas consecuencias teológicas y espirituales".</w:t>
            </w:r>
            <w:r w:rsidRPr="000048ED">
              <w:rPr>
                <w:rFonts w:ascii="Garamond" w:eastAsia="Calibri" w:hAnsi="Garamond"/>
                <w:sz w:val="20"/>
                <w:szCs w:val="20"/>
                <w:vertAlign w:val="superscript"/>
              </w:rPr>
              <w:footnoteReference w:id="11"/>
            </w:r>
            <w:r w:rsidRPr="000048ED">
              <w:rPr>
                <w:rFonts w:ascii="Garamond" w:eastAsia="Calibri" w:hAnsi="Garamond"/>
                <w:sz w:val="32"/>
                <w:szCs w:val="32"/>
                <w:lang w:val="es-CR"/>
              </w:rPr>
              <w:t xml:space="preserve"> El biblista palestino </w:t>
            </w:r>
            <w:proofErr w:type="spellStart"/>
            <w:r w:rsidRPr="000048ED">
              <w:rPr>
                <w:rFonts w:ascii="Garamond" w:eastAsia="Calibri" w:hAnsi="Garamond"/>
                <w:sz w:val="32"/>
                <w:szCs w:val="32"/>
                <w:lang w:val="es-CR"/>
              </w:rPr>
              <w:t>Munther</w:t>
            </w:r>
            <w:proofErr w:type="spellEnd"/>
            <w:r w:rsidRPr="000048ED">
              <w:rPr>
                <w:rFonts w:ascii="Garamond" w:eastAsia="Calibri" w:hAnsi="Garamond"/>
                <w:sz w:val="32"/>
                <w:szCs w:val="32"/>
                <w:lang w:val="es-CR"/>
              </w:rPr>
              <w:t xml:space="preserve"> Isaac añade a esta definición las nociones de colonialismo, racismo y supremacía blanca. Señala que, en sus iteraciones actuales, el sionismo cristiano funge como un grupo de presión que promueve activamente una agenda política particular que continuará y exacerbará la opresión del pueblo palestino.</w:t>
            </w:r>
            <w:r w:rsidRPr="000048ED">
              <w:rPr>
                <w:rFonts w:ascii="Garamond" w:eastAsia="Calibri" w:hAnsi="Garamond"/>
                <w:sz w:val="20"/>
                <w:szCs w:val="20"/>
                <w:vertAlign w:val="superscript"/>
              </w:rPr>
              <w:footnoteReference w:id="12"/>
            </w:r>
            <w:r w:rsidRPr="000048ED">
              <w:rPr>
                <w:rFonts w:ascii="Garamond" w:eastAsia="Calibri" w:hAnsi="Garamond"/>
                <w:sz w:val="32"/>
                <w:szCs w:val="32"/>
                <w:lang w:val="es-CR"/>
              </w:rPr>
              <w:t xml:space="preserve"> El término se ha utilizado desde el siglo XIX</w:t>
            </w:r>
            <w:r w:rsidRPr="000048ED">
              <w:rPr>
                <w:rFonts w:ascii="Garamond" w:eastAsia="Calibri" w:hAnsi="Garamond"/>
                <w:sz w:val="32"/>
                <w:szCs w:val="32"/>
                <w:vertAlign w:val="superscript"/>
                <w:lang w:val="es-CR"/>
              </w:rPr>
              <w:t xml:space="preserve"> </w:t>
            </w:r>
            <w:r w:rsidRPr="000048ED">
              <w:rPr>
                <w:rFonts w:ascii="Garamond" w:eastAsia="Calibri" w:hAnsi="Garamond"/>
                <w:sz w:val="32"/>
                <w:szCs w:val="32"/>
                <w:lang w:val="es-CR"/>
              </w:rPr>
              <w:t xml:space="preserve">y está vinculado a la historia de Gran Bretaña, Europa, Estados Unidos y los países de Oriente Próximo antes, durante y después de la Segunda Guerra Mundial, contexto en el que encontramos no poco antisemitismo. </w:t>
            </w:r>
          </w:p>
          <w:p w14:paraId="47439F10" w14:textId="77777777" w:rsidR="00487CB2" w:rsidRPr="000048ED" w:rsidRDefault="00487CB2" w:rsidP="000048ED">
            <w:pPr>
              <w:spacing w:after="160" w:line="360" w:lineRule="auto"/>
              <w:jc w:val="both"/>
              <w:rPr>
                <w:rFonts w:ascii="Garamond" w:eastAsia="Calibri" w:hAnsi="Garamond"/>
                <w:sz w:val="16"/>
                <w:szCs w:val="16"/>
                <w:lang w:val="es-CR"/>
              </w:rPr>
            </w:pPr>
          </w:p>
          <w:p w14:paraId="5C68DF28" w14:textId="633F2AB8"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Aunque el adjetivo "cristiano" califica a "sionismo", las personas cristianas sionistas rara vez hacen referencia a textos del Nuevo Testamento – textos que hacen referencia a la historia, el ministerio y las enseñanzas cristianas – para identificar los fundamentos bíblicos. Con frecuencia hacen referencia a textos bíblicos que hablan del amor de Dios por Israel, su elección de Israel y la alianza con Israel. La mayoría de estos textos proceden de la Biblia hebrea, denominado también Antiguo Testamento por las personas cristianas.</w:t>
            </w:r>
            <w:r w:rsidRPr="000048ED">
              <w:rPr>
                <w:rFonts w:ascii="Garamond" w:eastAsia="Calibri" w:hAnsi="Garamond"/>
                <w:sz w:val="20"/>
                <w:szCs w:val="20"/>
                <w:vertAlign w:val="superscript"/>
              </w:rPr>
              <w:footnoteReference w:id="13"/>
            </w:r>
            <w:r w:rsidRPr="000048ED">
              <w:rPr>
                <w:rFonts w:ascii="Garamond" w:eastAsia="Calibri" w:hAnsi="Garamond"/>
                <w:sz w:val="32"/>
                <w:szCs w:val="32"/>
                <w:lang w:val="es-CR"/>
              </w:rPr>
              <w:t xml:space="preserve"> Génesis 12:1-3, un texto en el que se describen </w:t>
            </w:r>
            <w:r w:rsidRPr="000048ED">
              <w:rPr>
                <w:rFonts w:ascii="Garamond" w:eastAsia="Calibri" w:hAnsi="Garamond"/>
                <w:sz w:val="32"/>
                <w:szCs w:val="32"/>
                <w:lang w:val="es-CR"/>
              </w:rPr>
              <w:lastRenderedPageBreak/>
              <w:t>las promesas de Dios a Abraham es el más citado y muchas personas cristianas sionistas lo consideran fundamental para su fe.</w:t>
            </w:r>
            <w:r w:rsidRPr="000048ED">
              <w:rPr>
                <w:rFonts w:ascii="Garamond" w:eastAsia="Calibri" w:hAnsi="Garamond"/>
                <w:sz w:val="20"/>
                <w:szCs w:val="20"/>
                <w:vertAlign w:val="superscript"/>
              </w:rPr>
              <w:footnoteReference w:id="14"/>
            </w:r>
          </w:p>
          <w:p w14:paraId="3214CE68" w14:textId="77777777" w:rsidR="00487CB2" w:rsidRPr="000048ED" w:rsidRDefault="00487CB2" w:rsidP="000048ED">
            <w:pPr>
              <w:spacing w:after="160" w:line="360" w:lineRule="auto"/>
              <w:jc w:val="both"/>
              <w:rPr>
                <w:rFonts w:ascii="Garamond" w:eastAsia="Calibri" w:hAnsi="Garamond"/>
                <w:sz w:val="16"/>
                <w:szCs w:val="16"/>
                <w:lang w:val="es-CR"/>
              </w:rPr>
            </w:pPr>
          </w:p>
          <w:p w14:paraId="3E45F1ED"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En este artículo, el término sionismo cristiano se refiere a una fusión interpretación bíblica, teología y geopolítica. Este concepto interpreta, así, los acontecimientos actuales a través de la lente de los profetas bíblicos que enfatizan la primacía de Israel e identifican el Estado moderno de Israel con el antiguo Israel de la Biblia, de modo que el Israel moderno se beneficia de todas las promesas bíblicas hechas a los antiguos israelitas. Los cristianos sionistas creen que el establecimiento del Estado moderno de Israel en 1948 activó un conteo regresivo escatológico, lo que significa que el mundo se encuentra ahora en el preludio geopolítico y teológico del fin de los tiempos y que avanza inexorablemente hacia el regreso de Jesús. Por lo tanto, los alineamientos políticos, la teología y la ideología sobre Israel se han fusionado, y el apoyo o la falta de apoyo de Israel por parte de las personas y las naciones determinará su destino en el Armagedón.</w:t>
            </w:r>
            <w:r w:rsidRPr="000048ED">
              <w:rPr>
                <w:rFonts w:ascii="Garamond" w:eastAsia="Calibri" w:hAnsi="Garamond"/>
                <w:sz w:val="20"/>
                <w:szCs w:val="20"/>
                <w:vertAlign w:val="superscript"/>
              </w:rPr>
              <w:footnoteReference w:id="15"/>
            </w:r>
            <w:r w:rsidRPr="000048ED">
              <w:rPr>
                <w:rFonts w:ascii="Garamond" w:eastAsia="Calibri" w:hAnsi="Garamond"/>
                <w:sz w:val="32"/>
                <w:szCs w:val="32"/>
                <w:lang w:val="es-CR"/>
              </w:rPr>
              <w:t xml:space="preserve"> Aunque el pensamiento sionista cristiano es influyente en la política latinoamericana y en el cristianismo latinoamericano de muchos países</w:t>
            </w:r>
            <w:r w:rsidRPr="000048ED">
              <w:rPr>
                <w:rFonts w:ascii="Garamond" w:eastAsia="Calibri" w:hAnsi="Garamond"/>
                <w:sz w:val="20"/>
                <w:szCs w:val="20"/>
                <w:vertAlign w:val="superscript"/>
              </w:rPr>
              <w:footnoteReference w:id="16"/>
            </w:r>
            <w:r w:rsidRPr="000048ED">
              <w:rPr>
                <w:rFonts w:ascii="Garamond" w:eastAsia="Calibri" w:hAnsi="Garamond"/>
                <w:sz w:val="32"/>
                <w:szCs w:val="32"/>
                <w:lang w:val="es-CR"/>
              </w:rPr>
              <w:t xml:space="preserve">, este artículo se </w:t>
            </w:r>
            <w:r w:rsidRPr="000048ED">
              <w:rPr>
                <w:rFonts w:ascii="Garamond" w:eastAsia="Calibri" w:hAnsi="Garamond"/>
                <w:sz w:val="32"/>
                <w:szCs w:val="32"/>
                <w:lang w:val="es-CR"/>
              </w:rPr>
              <w:lastRenderedPageBreak/>
              <w:t>centra en la presencia e influencia del sionismo cristiano en África. Este trabajo puede servir de base para que las personas estudiosas con experiencia y antecedentes en la iglesia de América Latina puedan continuar y ampliar las exploraciones del sionismo cristiano.</w:t>
            </w:r>
          </w:p>
          <w:p w14:paraId="60CB1AF7" w14:textId="77777777" w:rsidR="00487CB2" w:rsidRPr="000048ED" w:rsidRDefault="00487CB2" w:rsidP="000048ED">
            <w:pPr>
              <w:spacing w:after="160" w:line="360" w:lineRule="auto"/>
              <w:jc w:val="both"/>
              <w:rPr>
                <w:rFonts w:ascii="Garamond" w:eastAsia="Calibri" w:hAnsi="Garamond"/>
                <w:sz w:val="32"/>
                <w:szCs w:val="32"/>
                <w:lang w:val="es-CR"/>
              </w:rPr>
            </w:pPr>
          </w:p>
          <w:p w14:paraId="1C5ED642" w14:textId="77777777" w:rsidR="000048ED" w:rsidRDefault="000048ED" w:rsidP="00487CB2">
            <w:pPr>
              <w:spacing w:after="160" w:line="360" w:lineRule="auto"/>
              <w:rPr>
                <w:rFonts w:ascii="Garamond" w:eastAsia="Calibri" w:hAnsi="Garamond"/>
                <w:b/>
                <w:bCs/>
                <w:sz w:val="32"/>
                <w:szCs w:val="32"/>
                <w:lang w:val="es-CR"/>
              </w:rPr>
            </w:pPr>
            <w:r w:rsidRPr="000048ED">
              <w:rPr>
                <w:rFonts w:ascii="Garamond" w:eastAsia="Calibri" w:hAnsi="Garamond"/>
                <w:b/>
                <w:bCs/>
                <w:sz w:val="32"/>
                <w:szCs w:val="32"/>
                <w:lang w:val="es-CR"/>
              </w:rPr>
              <w:t xml:space="preserve">El sionismo cristiano en África </w:t>
            </w:r>
          </w:p>
          <w:p w14:paraId="3BD1190A" w14:textId="77777777" w:rsidR="00487CB2" w:rsidRPr="000048ED" w:rsidRDefault="00487CB2" w:rsidP="000048ED">
            <w:pPr>
              <w:spacing w:after="160" w:line="360" w:lineRule="auto"/>
              <w:jc w:val="both"/>
              <w:rPr>
                <w:rFonts w:ascii="Garamond" w:eastAsia="Calibri" w:hAnsi="Garamond"/>
                <w:b/>
                <w:bCs/>
                <w:sz w:val="32"/>
                <w:szCs w:val="32"/>
                <w:lang w:val="es-CR"/>
              </w:rPr>
            </w:pPr>
          </w:p>
          <w:p w14:paraId="7D4E6E8D"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En muchas iglesias africanas, el sionismo cristiano es lo suficientemente común como para que muchas personas lo entiendan como cristianismo, es decir, que la creencia cristiana es imposible sin un apoyo acrítico al moderno Estado de Israel y a sus políticas y acciones en el mundo. Es necesario, por lo tanto, discutir la relación de Israel con sus socios y adversarios geopolíticos en todo el continente africano, y cómo Israel se ha aliado con organizaciones cristianas sionistas. En esta sección, exploro la naturaleza transaccional, colonial y explotadora de las relaciones entre Israel y los países africanos, las personas cristianas sionistas y las iglesias africanas, y el funcionamiento de la raza y el poder en estas relaciones. </w:t>
            </w:r>
          </w:p>
          <w:p w14:paraId="0B138D54" w14:textId="77777777" w:rsidR="00487CB2" w:rsidRPr="000048ED" w:rsidRDefault="00487CB2" w:rsidP="000048ED">
            <w:pPr>
              <w:spacing w:after="160" w:line="360" w:lineRule="auto"/>
              <w:jc w:val="both"/>
              <w:rPr>
                <w:rFonts w:ascii="Garamond" w:eastAsia="Calibri" w:hAnsi="Garamond"/>
                <w:sz w:val="32"/>
                <w:szCs w:val="32"/>
                <w:lang w:val="es-CR"/>
              </w:rPr>
            </w:pPr>
          </w:p>
          <w:p w14:paraId="44F4097D" w14:textId="77777777" w:rsidR="000048ED" w:rsidRPr="00581603" w:rsidRDefault="000048ED" w:rsidP="00994202">
            <w:pPr>
              <w:spacing w:after="160" w:line="360" w:lineRule="auto"/>
              <w:rPr>
                <w:rFonts w:ascii="Garamond" w:eastAsia="Calibri" w:hAnsi="Garamond"/>
                <w:b/>
                <w:bCs/>
                <w:i/>
                <w:iCs/>
                <w:sz w:val="32"/>
                <w:szCs w:val="32"/>
                <w:lang w:val="es-CR"/>
              </w:rPr>
            </w:pPr>
            <w:r w:rsidRPr="000048ED">
              <w:rPr>
                <w:rFonts w:ascii="Garamond" w:eastAsia="Calibri" w:hAnsi="Garamond"/>
                <w:b/>
                <w:bCs/>
                <w:i/>
                <w:iCs/>
                <w:sz w:val="32"/>
                <w:szCs w:val="32"/>
                <w:lang w:val="es-CR"/>
              </w:rPr>
              <w:t>Relaciones transaccionales, coloniales y de explotación</w:t>
            </w:r>
          </w:p>
          <w:p w14:paraId="06947401" w14:textId="77777777" w:rsidR="00487CB2" w:rsidRPr="000048ED" w:rsidRDefault="00487CB2" w:rsidP="000048ED">
            <w:pPr>
              <w:spacing w:after="160" w:line="360" w:lineRule="auto"/>
              <w:jc w:val="both"/>
              <w:rPr>
                <w:rFonts w:ascii="Garamond" w:eastAsia="Calibri" w:hAnsi="Garamond"/>
                <w:i/>
                <w:iCs/>
                <w:sz w:val="32"/>
                <w:szCs w:val="32"/>
                <w:lang w:val="es-CR"/>
              </w:rPr>
            </w:pPr>
          </w:p>
          <w:p w14:paraId="611CDA66"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lastRenderedPageBreak/>
              <w:t>Tres verdades subyacen en el corazón de las relaciones geopolíticas con los países y las iglesias africanas. África es el continente más rico en recursos del planeta. África es el continente económicamente más pobre, y hay más pobres en África que en cualquier otro continente del planeta. África tiene el mayor número de países de cualquier continente; por lo tanto, África tiene el mayor número de votos en los foros internacionales, como la ONU. Estas verdades subyacen en las relaciones que los africanos mantienen con las potencias europeas, norteamericanas y asiáticas, y tienen un profundo impacto en las relaciones dentro del Cuerpo de Cristo. Estas dinámicas también operan en las relaciones entre Israel y las naciones, líderes e iglesias africanas. Si bien África ha sido escenario del colonialismo de colonos, sobre todo por parte de Europa, las acciones coloniales actuales tienen que ver con la economía, los recursos y el impacto, y entre los actores se encuentra Israel.</w:t>
            </w:r>
          </w:p>
          <w:p w14:paraId="44FEA52E" w14:textId="77777777" w:rsidR="004E681B" w:rsidRPr="000048ED" w:rsidRDefault="004E681B" w:rsidP="000048ED">
            <w:pPr>
              <w:spacing w:after="160" w:line="360" w:lineRule="auto"/>
              <w:jc w:val="both"/>
              <w:rPr>
                <w:rFonts w:ascii="Garamond" w:eastAsia="Calibri" w:hAnsi="Garamond"/>
                <w:sz w:val="16"/>
                <w:szCs w:val="16"/>
                <w:lang w:val="es-CR"/>
              </w:rPr>
            </w:pPr>
          </w:p>
          <w:p w14:paraId="2AF35AAA" w14:textId="7813AE20"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Tras la Segunda Guerra Mundial, cobraron nueva energía los movimientos independentistas que se habían desarrollado años antes en muchos lugares de África.</w:t>
            </w:r>
            <w:r w:rsidRPr="000048ED">
              <w:rPr>
                <w:rFonts w:ascii="Garamond" w:eastAsia="Calibri" w:hAnsi="Garamond"/>
                <w:sz w:val="20"/>
                <w:szCs w:val="20"/>
                <w:vertAlign w:val="superscript"/>
              </w:rPr>
              <w:footnoteReference w:id="17"/>
            </w:r>
            <w:r w:rsidRPr="000048ED">
              <w:rPr>
                <w:rFonts w:ascii="Garamond" w:eastAsia="Calibri" w:hAnsi="Garamond"/>
                <w:sz w:val="32"/>
                <w:szCs w:val="32"/>
                <w:lang w:val="es-CR"/>
              </w:rPr>
              <w:t xml:space="preserve"> Muchos africanos y africanas habían luchado, y muchos habían muerto en la lucha, junto a ciudadanos de sus amos coloniales. Al llegar a casa, estaban listos para la liberación por la que habían trabajado. Mientras las fuerzas enardecidas por los horrores del Holocausto y el antisemitismo </w:t>
            </w:r>
            <w:r w:rsidRPr="000048ED">
              <w:rPr>
                <w:rFonts w:ascii="Garamond" w:eastAsia="Calibri" w:hAnsi="Garamond"/>
                <w:sz w:val="32"/>
                <w:szCs w:val="32"/>
                <w:lang w:val="es-CR"/>
              </w:rPr>
              <w:lastRenderedPageBreak/>
              <w:t>europeo y estadounidense ayudaban a catalizar la creación de una patria judía, los pueblos africanos y sus aliados veían que el sistema colonial era insostenible. En los lugares donde los movimientos independentistas africanos encontraban éxito, el nuevo gobierno israelí, deseoso de construir alianzas geopolíticas, se encontraba entre la primera oleada de visitantes oficiales a las capitales africanas.</w:t>
            </w:r>
            <w:r w:rsidRPr="000048ED">
              <w:rPr>
                <w:rFonts w:ascii="Garamond" w:eastAsia="Calibri" w:hAnsi="Garamond"/>
                <w:sz w:val="20"/>
                <w:szCs w:val="20"/>
                <w:vertAlign w:val="superscript"/>
              </w:rPr>
              <w:footnoteReference w:id="18"/>
            </w:r>
          </w:p>
          <w:p w14:paraId="31DD9FBC" w14:textId="77777777" w:rsidR="004E681B" w:rsidRPr="000048ED" w:rsidRDefault="004E681B" w:rsidP="000048ED">
            <w:pPr>
              <w:spacing w:after="160" w:line="360" w:lineRule="auto"/>
              <w:jc w:val="both"/>
              <w:rPr>
                <w:rFonts w:ascii="Garamond" w:eastAsia="Calibri" w:hAnsi="Garamond"/>
                <w:sz w:val="16"/>
                <w:szCs w:val="16"/>
                <w:lang w:val="es-CR"/>
              </w:rPr>
            </w:pPr>
          </w:p>
          <w:p w14:paraId="54E9FCE7"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Pese a los primeros éxitos diplomáticos de Israel con las naciones africanas, las guerras de 1967 y 1973 cambiaron la imagen de Israel para muchos en África. Israel conquistó territorios, incluidos algunos que las Naciones Unidas habían reservado para un futuro Estado palestino. En respuesta a lo anterior, las actitudes en África evolucionaron; el presidente tanzano Julius </w:t>
            </w:r>
            <w:proofErr w:type="spellStart"/>
            <w:r w:rsidRPr="000048ED">
              <w:rPr>
                <w:rFonts w:ascii="Garamond" w:eastAsia="Calibri" w:hAnsi="Garamond"/>
                <w:sz w:val="32"/>
                <w:szCs w:val="32"/>
                <w:lang w:val="es-CR"/>
              </w:rPr>
              <w:t>Nyerere</w:t>
            </w:r>
            <w:proofErr w:type="spellEnd"/>
            <w:r w:rsidRPr="000048ED">
              <w:rPr>
                <w:rFonts w:ascii="Garamond" w:eastAsia="Calibri" w:hAnsi="Garamond"/>
                <w:sz w:val="32"/>
                <w:szCs w:val="32"/>
                <w:lang w:val="es-CR"/>
              </w:rPr>
              <w:t xml:space="preserve"> habló en nombre de muchos cuando declaró su oposición a que Israel tomara territorio adicional, diciendo que aunque Tanzania reconocía a Israel y quería ser amistosa con la nueva nación, "...no podemos condonar la agresión bajo ningún pretexto, ni aceptar la victoria en la guerra como justificación para la explotación de otras tierras, o el gobierno sobre otros pueblos".</w:t>
            </w:r>
            <w:r w:rsidRPr="000048ED">
              <w:rPr>
                <w:rFonts w:ascii="Garamond" w:eastAsia="Calibri" w:hAnsi="Garamond"/>
                <w:sz w:val="20"/>
                <w:szCs w:val="20"/>
                <w:vertAlign w:val="superscript"/>
              </w:rPr>
              <w:footnoteReference w:id="19"/>
            </w:r>
            <w:r w:rsidRPr="000048ED">
              <w:rPr>
                <w:rFonts w:ascii="Garamond" w:eastAsia="Calibri" w:hAnsi="Garamond"/>
                <w:sz w:val="32"/>
                <w:szCs w:val="32"/>
                <w:lang w:val="es-CR"/>
              </w:rPr>
              <w:t xml:space="preserve"> Durante este periodo, muchas naciones africanas reconocieron a Palestina y algunas rompieron relaciones con Israel. Por el apartheid, los estados del apartheid Sudáfrica y Rhodesia, que también habían perdido alianzas en muchas capitales africanas, se </w:t>
            </w:r>
            <w:r w:rsidRPr="000048ED">
              <w:rPr>
                <w:rFonts w:ascii="Garamond" w:eastAsia="Calibri" w:hAnsi="Garamond"/>
                <w:sz w:val="32"/>
                <w:szCs w:val="32"/>
                <w:lang w:val="es-CR"/>
              </w:rPr>
              <w:lastRenderedPageBreak/>
              <w:t>convirtieron en los principales socios comerciales africanos de Israel</w:t>
            </w:r>
            <w:r w:rsidRPr="000048ED">
              <w:rPr>
                <w:rFonts w:ascii="Garamond" w:eastAsia="Calibri" w:hAnsi="Garamond"/>
                <w:sz w:val="20"/>
                <w:szCs w:val="20"/>
                <w:vertAlign w:val="superscript"/>
              </w:rPr>
              <w:footnoteReference w:id="20"/>
            </w:r>
            <w:r w:rsidRPr="000048ED">
              <w:rPr>
                <w:rFonts w:ascii="Garamond" w:eastAsia="Calibri" w:hAnsi="Garamond"/>
                <w:sz w:val="32"/>
                <w:szCs w:val="32"/>
                <w:lang w:val="es-CR"/>
              </w:rPr>
              <w:t xml:space="preserve"> -- esto a pesar del antisemitismo en estos países. </w:t>
            </w:r>
            <w:r w:rsidRPr="000048ED">
              <w:rPr>
                <w:rFonts w:ascii="Garamond" w:eastAsia="Calibri" w:hAnsi="Garamond"/>
                <w:sz w:val="20"/>
                <w:szCs w:val="20"/>
                <w:vertAlign w:val="superscript"/>
              </w:rPr>
              <w:footnoteReference w:id="21"/>
            </w:r>
          </w:p>
          <w:p w14:paraId="747EC9B0" w14:textId="77777777" w:rsidR="004E681B" w:rsidRPr="000048ED" w:rsidRDefault="004E681B" w:rsidP="000048ED">
            <w:pPr>
              <w:spacing w:after="160" w:line="360" w:lineRule="auto"/>
              <w:jc w:val="both"/>
              <w:rPr>
                <w:rFonts w:ascii="Garamond" w:eastAsia="Calibri" w:hAnsi="Garamond"/>
                <w:sz w:val="16"/>
                <w:szCs w:val="16"/>
                <w:lang w:val="es-CR"/>
              </w:rPr>
            </w:pPr>
          </w:p>
          <w:p w14:paraId="2F981F42"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La definición literal en español de la palabra "apartheid" es "separación". Durante el apartheid (1948-1994), Sudáfrica estuvo dirigida por cristianos sionistas que interpretaban los textos bíblicos para justificar las políticas de "separación" racial impuestas por ley.</w:t>
            </w:r>
            <w:r w:rsidRPr="000048ED">
              <w:rPr>
                <w:rFonts w:ascii="Garamond" w:eastAsia="Calibri" w:hAnsi="Garamond"/>
                <w:sz w:val="20"/>
                <w:szCs w:val="20"/>
                <w:vertAlign w:val="superscript"/>
              </w:rPr>
              <w:footnoteReference w:id="22"/>
            </w:r>
            <w:r w:rsidRPr="000048ED">
              <w:rPr>
                <w:rFonts w:ascii="Garamond" w:eastAsia="Calibri" w:hAnsi="Garamond"/>
                <w:sz w:val="32"/>
                <w:szCs w:val="32"/>
                <w:lang w:val="es-CR"/>
              </w:rPr>
              <w:t xml:space="preserve"> Las políticas de apartheid afirman que la separación racial y la opresión de las personas por motivos de raza son herramientas necesarias para el Estado. Irónicamente, el apartheid practicado en Sudáfrica y Rodesia era similar a las prácticas estatales a las que los judíos, incluidos muchos dirigentes del nuevo Estado, habían sobrevivido en Europa. La "combinación única del privilegio de los colonos blancos junto con el colonialismo europeo y la resistencia a los movimientos por la libertad y la autodeterminación" que produjo el apartheid sudafricano aún resuena en la sensibilidad, la autocomprensión y los planteamientos de política exterior africanos.</w:t>
            </w:r>
            <w:r w:rsidRPr="000048ED">
              <w:rPr>
                <w:rFonts w:ascii="Garamond" w:eastAsia="Calibri" w:hAnsi="Garamond"/>
                <w:sz w:val="20"/>
                <w:szCs w:val="20"/>
                <w:vertAlign w:val="superscript"/>
              </w:rPr>
              <w:footnoteReference w:id="23"/>
            </w:r>
          </w:p>
          <w:p w14:paraId="58B95173" w14:textId="77777777" w:rsidR="004E681B" w:rsidRPr="000048ED" w:rsidRDefault="004E681B" w:rsidP="000048ED">
            <w:pPr>
              <w:spacing w:after="160" w:line="360" w:lineRule="auto"/>
              <w:jc w:val="both"/>
              <w:rPr>
                <w:rFonts w:ascii="Garamond" w:eastAsia="Calibri" w:hAnsi="Garamond"/>
                <w:sz w:val="16"/>
                <w:szCs w:val="16"/>
                <w:lang w:val="es-CR"/>
              </w:rPr>
            </w:pPr>
          </w:p>
          <w:p w14:paraId="79F3EBAF"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lastRenderedPageBreak/>
              <w:t>Un eslogan sionista afirma que el establecimiento de Israel convirtió una tierra deshabitada y estéril en un desierto en flor,</w:t>
            </w:r>
            <w:r w:rsidRPr="000048ED">
              <w:rPr>
                <w:rFonts w:ascii="Garamond" w:eastAsia="Calibri" w:hAnsi="Garamond"/>
                <w:sz w:val="20"/>
                <w:szCs w:val="20"/>
                <w:vertAlign w:val="superscript"/>
              </w:rPr>
              <w:footnoteReference w:id="24"/>
            </w:r>
            <w:r w:rsidRPr="000048ED">
              <w:rPr>
                <w:rFonts w:ascii="Garamond" w:eastAsia="Calibri" w:hAnsi="Garamond"/>
                <w:sz w:val="32"/>
                <w:szCs w:val="32"/>
                <w:lang w:val="es-CR"/>
              </w:rPr>
              <w:t xml:space="preserve"> lo que dio lugar a la prosperidad en Israel.</w:t>
            </w:r>
            <w:r w:rsidRPr="000048ED">
              <w:rPr>
                <w:rFonts w:ascii="Garamond" w:eastAsia="Calibri" w:hAnsi="Garamond"/>
                <w:sz w:val="20"/>
                <w:szCs w:val="20"/>
                <w:vertAlign w:val="superscript"/>
              </w:rPr>
              <w:footnoteReference w:id="25"/>
            </w:r>
            <w:r w:rsidRPr="000048ED">
              <w:rPr>
                <w:rFonts w:ascii="Garamond" w:eastAsia="Calibri" w:hAnsi="Garamond"/>
                <w:sz w:val="32"/>
                <w:szCs w:val="32"/>
                <w:lang w:val="es-CR"/>
              </w:rPr>
              <w:t xml:space="preserve"> A las nuevas naciones africanas, en cambio, tras la independencia no les fue tan bien. Las razones son muchas. Entre ellas, el abandono de África por parte de los colonizadores y las políticas extractivas que consideraban a África como un lugar del que extraer recursos para enriquecer a Europa, en lugar de un lugar en el que desarrollarse económicamente.</w:t>
            </w:r>
            <w:r w:rsidRPr="000048ED">
              <w:rPr>
                <w:rFonts w:ascii="Garamond" w:eastAsia="Calibri" w:hAnsi="Garamond"/>
                <w:sz w:val="20"/>
                <w:szCs w:val="20"/>
                <w:vertAlign w:val="superscript"/>
              </w:rPr>
              <w:footnoteReference w:id="26"/>
            </w:r>
            <w:r w:rsidRPr="000048ED">
              <w:rPr>
                <w:rFonts w:ascii="Garamond" w:eastAsia="Calibri" w:hAnsi="Garamond"/>
                <w:sz w:val="32"/>
                <w:szCs w:val="32"/>
                <w:lang w:val="es-CR"/>
              </w:rPr>
              <w:t xml:space="preserve"> Las políticas y ayudas internacionales y nacionales siempre han diferido enormemente entre la ayuda otorgada a Israel y la de los nuevos países africanos, tanto durante la Guerra Fría como después de ella.</w:t>
            </w:r>
          </w:p>
          <w:p w14:paraId="55BFD618" w14:textId="77777777" w:rsidR="004E681B" w:rsidRPr="000048ED" w:rsidRDefault="004E681B" w:rsidP="000048ED">
            <w:pPr>
              <w:spacing w:after="160" w:line="360" w:lineRule="auto"/>
              <w:jc w:val="both"/>
              <w:rPr>
                <w:rFonts w:ascii="Garamond" w:eastAsia="Calibri" w:hAnsi="Garamond"/>
                <w:sz w:val="16"/>
                <w:szCs w:val="16"/>
                <w:lang w:val="es-CR"/>
              </w:rPr>
            </w:pPr>
          </w:p>
          <w:p w14:paraId="1DA58812"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Al ver estas diferencias, Israel se esforzó por emplearlas y explotarlas en sus relaciones con los africanos. Sus objetivos se incluyeron en un informe militar israelí de 1972: "Lograr primero una combinación adecuada de provechos altruistas: ganar amigos, fomentar la información política y avanzar en los objetivos económicos".</w:t>
            </w:r>
            <w:r w:rsidRPr="000048ED">
              <w:rPr>
                <w:rFonts w:ascii="Garamond" w:eastAsia="Calibri" w:hAnsi="Garamond"/>
                <w:sz w:val="20"/>
                <w:szCs w:val="20"/>
                <w:vertAlign w:val="superscript"/>
              </w:rPr>
              <w:footnoteReference w:id="27"/>
            </w:r>
            <w:r w:rsidRPr="000048ED">
              <w:rPr>
                <w:rFonts w:ascii="Garamond" w:eastAsia="Calibri" w:hAnsi="Garamond"/>
                <w:sz w:val="32"/>
                <w:szCs w:val="32"/>
                <w:lang w:val="es-CR"/>
              </w:rPr>
              <w:t xml:space="preserve"> Bajo el mandato del primer ministro Benjamín Netanyahu, el altruismo de esta primera declaración se fue atenuando a medida que aumentaba la presión sobre Israel para que </w:t>
            </w:r>
            <w:r w:rsidRPr="000048ED">
              <w:rPr>
                <w:rFonts w:ascii="Garamond" w:eastAsia="Calibri" w:hAnsi="Garamond"/>
                <w:sz w:val="32"/>
                <w:szCs w:val="32"/>
                <w:lang w:val="es-CR"/>
              </w:rPr>
              <w:lastRenderedPageBreak/>
              <w:t xml:space="preserve">cambiara sus políticas y estrategias en los territorios ocupados. Una declaración de 2018 de </w:t>
            </w:r>
            <w:proofErr w:type="spellStart"/>
            <w:r w:rsidRPr="000048ED">
              <w:rPr>
                <w:rFonts w:ascii="Garamond" w:eastAsia="Calibri" w:hAnsi="Garamond"/>
                <w:sz w:val="32"/>
                <w:szCs w:val="32"/>
                <w:lang w:val="es-CR"/>
              </w:rPr>
              <w:t>Yorum</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Elron</w:t>
            </w:r>
            <w:proofErr w:type="spellEnd"/>
            <w:r w:rsidRPr="000048ED">
              <w:rPr>
                <w:rFonts w:ascii="Garamond" w:eastAsia="Calibri" w:hAnsi="Garamond"/>
                <w:sz w:val="32"/>
                <w:szCs w:val="32"/>
                <w:lang w:val="es-CR"/>
              </w:rPr>
              <w:t>, subdirector general y jefe de la oficina de África en Israel, lo demuestra: "Nos gustaría ver que países... voten en contra de las resoluciones antiisraelíes en los foros internacionales".</w:t>
            </w:r>
            <w:r w:rsidRPr="000048ED">
              <w:rPr>
                <w:rFonts w:ascii="Garamond" w:eastAsia="Calibri" w:hAnsi="Garamond"/>
                <w:sz w:val="20"/>
                <w:szCs w:val="20"/>
                <w:vertAlign w:val="superscript"/>
              </w:rPr>
              <w:footnoteReference w:id="28"/>
            </w:r>
          </w:p>
          <w:p w14:paraId="029E6D5B" w14:textId="77777777" w:rsidR="004E681B" w:rsidRPr="000048ED" w:rsidRDefault="004E681B" w:rsidP="000048ED">
            <w:pPr>
              <w:spacing w:after="160" w:line="360" w:lineRule="auto"/>
              <w:jc w:val="both"/>
              <w:rPr>
                <w:rFonts w:ascii="Garamond" w:eastAsia="Calibri" w:hAnsi="Garamond"/>
                <w:sz w:val="16"/>
                <w:szCs w:val="16"/>
                <w:lang w:val="es-CR"/>
              </w:rPr>
            </w:pPr>
          </w:p>
          <w:p w14:paraId="7261D8CD"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Cuando </w:t>
            </w:r>
            <w:proofErr w:type="spellStart"/>
            <w:r w:rsidRPr="000048ED">
              <w:rPr>
                <w:rFonts w:ascii="Garamond" w:eastAsia="Calibri" w:hAnsi="Garamond"/>
                <w:sz w:val="32"/>
                <w:szCs w:val="32"/>
                <w:lang w:val="es-CR"/>
              </w:rPr>
              <w:t>Elron</w:t>
            </w:r>
            <w:proofErr w:type="spellEnd"/>
            <w:r w:rsidRPr="000048ED">
              <w:rPr>
                <w:rFonts w:ascii="Garamond" w:eastAsia="Calibri" w:hAnsi="Garamond"/>
                <w:sz w:val="32"/>
                <w:szCs w:val="32"/>
                <w:lang w:val="es-CR"/>
              </w:rPr>
              <w:t xml:space="preserve"> dijo esto, Israel bajo Netanyahu estaba inmerso en una “ofensiva de encanto” en el continente, ofreciendo asistencia mientras hacía campaña por la reanudación de las relaciones rotas a causa de las acciones militares israelíes. Antes de visitar la reunión de la Comunidad Económica de Estados de África Occidental en 2017, Netanyahu señaló que el objetivo era "disolver esta mayoría, este gigantesco bloque... de países africanos que es la base de la mayoría automática contra Israel en la ONU y en los organismos internacionales."</w:t>
            </w:r>
            <w:r w:rsidRPr="000048ED">
              <w:rPr>
                <w:rFonts w:ascii="Garamond" w:eastAsia="Calibri" w:hAnsi="Garamond"/>
                <w:sz w:val="20"/>
                <w:szCs w:val="20"/>
                <w:vertAlign w:val="superscript"/>
              </w:rPr>
              <w:footnoteReference w:id="29"/>
            </w:r>
            <w:r w:rsidRPr="000048ED">
              <w:rPr>
                <w:rFonts w:ascii="Garamond" w:eastAsia="Calibri" w:hAnsi="Garamond"/>
                <w:sz w:val="32"/>
                <w:szCs w:val="32"/>
                <w:lang w:val="es-CR"/>
              </w:rPr>
              <w:t xml:space="preserve"> Para lograrlo, Israel ha ofrecido ayuda militar, de desarrollo y ciberseguridad a los países africanos. Israel no ha firmado el Tratado de Comercio de Armas de la ONU,</w:t>
            </w:r>
            <w:r w:rsidRPr="000048ED">
              <w:rPr>
                <w:rFonts w:ascii="Garamond" w:eastAsia="Calibri" w:hAnsi="Garamond"/>
                <w:sz w:val="20"/>
                <w:szCs w:val="20"/>
                <w:vertAlign w:val="superscript"/>
              </w:rPr>
              <w:footnoteReference w:id="30"/>
            </w:r>
            <w:r w:rsidRPr="000048ED">
              <w:rPr>
                <w:rFonts w:ascii="Garamond" w:eastAsia="Calibri" w:hAnsi="Garamond"/>
                <w:sz w:val="32"/>
                <w:szCs w:val="32"/>
                <w:lang w:val="es-CR"/>
              </w:rPr>
              <w:t xml:space="preserve"> que prohíbe la venta de armas a Estados donde su uso pueda estar implicado en genocidio o crímenes contra la humanidad. Israel no informa de todas las transferencias de armas y de seguridad que realiza. Los periodistas han informado de que Israel prueba los nuevos sistemas de armamento con </w:t>
            </w:r>
            <w:r w:rsidRPr="000048ED">
              <w:rPr>
                <w:rFonts w:ascii="Garamond" w:eastAsia="Calibri" w:hAnsi="Garamond"/>
                <w:sz w:val="32"/>
                <w:szCs w:val="32"/>
                <w:lang w:val="es-CR"/>
              </w:rPr>
              <w:lastRenderedPageBreak/>
              <w:t>palestinos en los Territorios Ocupados, utilizando las pruebas de combate como herramienta de mercadeo.</w:t>
            </w:r>
            <w:r w:rsidRPr="000048ED">
              <w:rPr>
                <w:rFonts w:ascii="Garamond" w:eastAsia="Calibri" w:hAnsi="Garamond"/>
                <w:sz w:val="20"/>
                <w:szCs w:val="20"/>
                <w:vertAlign w:val="superscript"/>
              </w:rPr>
              <w:footnoteReference w:id="31"/>
            </w:r>
            <w:r w:rsidRPr="000048ED">
              <w:rPr>
                <w:rFonts w:ascii="Garamond" w:eastAsia="Calibri" w:hAnsi="Garamond"/>
                <w:sz w:val="32"/>
                <w:szCs w:val="32"/>
                <w:lang w:val="es-CR"/>
              </w:rPr>
              <w:t xml:space="preserve"> Países africanos se han alineado como clientes, entre ellos Yibuti, Marruecos, Ruanda, Sudán, Togo, Uganda y otros.</w:t>
            </w:r>
            <w:r w:rsidRPr="000048ED">
              <w:rPr>
                <w:rFonts w:ascii="Garamond" w:eastAsia="Calibri" w:hAnsi="Garamond"/>
                <w:sz w:val="20"/>
                <w:szCs w:val="20"/>
                <w:vertAlign w:val="superscript"/>
              </w:rPr>
              <w:footnoteReference w:id="32"/>
            </w:r>
            <w:r w:rsidRPr="000048ED">
              <w:rPr>
                <w:rFonts w:ascii="Garamond" w:eastAsia="Calibri" w:hAnsi="Garamond"/>
                <w:sz w:val="32"/>
                <w:szCs w:val="32"/>
                <w:lang w:val="es-CR"/>
              </w:rPr>
              <w:t xml:space="preserve"> Algunas de las transferencias de armas y seguridad se dan en calidad de regalos; otras son ventas. Todas forman parte de una estrategia largo plazo que busca animar a los países africanos a apoyar a Israel en los foros internacionales. Israel identifica a los líderes de países muy empobrecidos y se acerca empleando una política exterior abiertamente transaccional y a menudo explotadora, impulsando a los líderes y a las naciones a distanciarse de anteriores declaraciones y políticas exteriores anticoloniales, como también a que eviten criticar a Israel, sus políticas y acciones.</w:t>
            </w:r>
            <w:r w:rsidRPr="000048ED">
              <w:rPr>
                <w:rFonts w:ascii="Garamond" w:eastAsia="Calibri" w:hAnsi="Garamond"/>
                <w:sz w:val="20"/>
                <w:szCs w:val="20"/>
                <w:vertAlign w:val="superscript"/>
              </w:rPr>
              <w:footnoteReference w:id="33"/>
            </w:r>
            <w:r w:rsidRPr="000048ED">
              <w:rPr>
                <w:rFonts w:ascii="Garamond" w:eastAsia="Calibri" w:hAnsi="Garamond"/>
                <w:sz w:val="32"/>
                <w:szCs w:val="32"/>
                <w:lang w:val="es-CR"/>
              </w:rPr>
              <w:t xml:space="preserve"> El costo puede ser elevado para líderes africanos que participan en las críticas internacionales a Israel. Así pues, aunque muchos africanos están del lado de Palestina y muchos gobiernos africanos reciben una importante ayuda militar, humanitaria, industrial y agrícola, parece prudente que los gobiernos receptores guarden silencio - en su mayor parte – frente a las guerras y la ocupación de Israel en Palestina.</w:t>
            </w:r>
            <w:r w:rsidRPr="000048ED">
              <w:rPr>
                <w:rFonts w:ascii="Garamond" w:eastAsia="Calibri" w:hAnsi="Garamond"/>
                <w:sz w:val="20"/>
                <w:szCs w:val="20"/>
                <w:vertAlign w:val="superscript"/>
              </w:rPr>
              <w:footnoteReference w:id="34"/>
            </w:r>
          </w:p>
          <w:p w14:paraId="3192EC21" w14:textId="77777777" w:rsidR="004E681B" w:rsidRPr="000048ED" w:rsidRDefault="004E681B" w:rsidP="000048ED">
            <w:pPr>
              <w:spacing w:after="160" w:line="360" w:lineRule="auto"/>
              <w:jc w:val="both"/>
              <w:rPr>
                <w:rFonts w:ascii="Garamond" w:eastAsia="Calibri" w:hAnsi="Garamond"/>
                <w:sz w:val="32"/>
                <w:szCs w:val="32"/>
                <w:lang w:val="es-CR"/>
              </w:rPr>
            </w:pPr>
          </w:p>
          <w:p w14:paraId="2EC72E81" w14:textId="77777777" w:rsidR="000048ED" w:rsidRPr="004E681B" w:rsidRDefault="000048ED" w:rsidP="004E681B">
            <w:pPr>
              <w:spacing w:after="160" w:line="360" w:lineRule="auto"/>
              <w:rPr>
                <w:rFonts w:ascii="Garamond" w:eastAsia="Calibri" w:hAnsi="Garamond"/>
                <w:b/>
                <w:bCs/>
                <w:i/>
                <w:iCs/>
                <w:sz w:val="32"/>
                <w:szCs w:val="32"/>
                <w:lang w:val="es-CR"/>
              </w:rPr>
            </w:pPr>
            <w:r w:rsidRPr="000048ED">
              <w:rPr>
                <w:rFonts w:ascii="Garamond" w:eastAsia="Calibri" w:hAnsi="Garamond"/>
                <w:b/>
                <w:bCs/>
                <w:i/>
                <w:iCs/>
                <w:sz w:val="32"/>
                <w:szCs w:val="32"/>
                <w:lang w:val="es-CR"/>
              </w:rPr>
              <w:t xml:space="preserve">Raza y poder </w:t>
            </w:r>
          </w:p>
          <w:p w14:paraId="0CD2A7E6" w14:textId="77777777" w:rsidR="004E681B" w:rsidRPr="000048ED" w:rsidRDefault="004E681B" w:rsidP="000048ED">
            <w:pPr>
              <w:spacing w:after="160" w:line="360" w:lineRule="auto"/>
              <w:jc w:val="both"/>
              <w:rPr>
                <w:rFonts w:ascii="Garamond" w:eastAsia="Calibri" w:hAnsi="Garamond"/>
                <w:i/>
                <w:iCs/>
                <w:sz w:val="32"/>
                <w:szCs w:val="32"/>
                <w:lang w:val="es-CR"/>
              </w:rPr>
            </w:pPr>
          </w:p>
          <w:p w14:paraId="2A4FD26C"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Las ideas sobre la raza se relacionan con la historia y con la forma en que el poder humano se ha utilizado de maneras profundas y problemáticas, y con la manera en que el sionismo cristiano ha operado en diferentes contextos. Esta sección analiza las ideas raciales sobre los israelíes, los palestinos y los africanos -tanto las ideas que estos grupos tienen acerca de sí mismos y los demás, como la forma en que estos grupos son percibidos racialmente- y cómo estas ideas informan el impulsan el sionismo cristiano en Israel, Palestina y África.</w:t>
            </w:r>
          </w:p>
          <w:p w14:paraId="2C1D38C0" w14:textId="77777777" w:rsidR="004E681B" w:rsidRPr="000048ED" w:rsidRDefault="004E681B" w:rsidP="000048ED">
            <w:pPr>
              <w:spacing w:after="160" w:line="360" w:lineRule="auto"/>
              <w:jc w:val="both"/>
              <w:rPr>
                <w:rFonts w:ascii="Garamond" w:eastAsia="Calibri" w:hAnsi="Garamond"/>
                <w:sz w:val="16"/>
                <w:szCs w:val="16"/>
                <w:lang w:val="es-CR"/>
              </w:rPr>
            </w:pPr>
          </w:p>
          <w:p w14:paraId="53483E9E"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El sionismo cristiano, que surgió en Europa y viajó y evolucionó en Estados Unidos -dos contextos en los que la blancura colonialista de los colonos ha dominado moral, religiosa y jurídicamente a quienes no se percibían como blancos-, ha introducido formas ajenas de conciencia racializada en Israel y Palestina y África. Los conceptos de blancura y negritud y su relación con la aceptación social, las nociones acerca del lugar correcto de las personas y las percepciones sociales y personales sobre el pecado y la salvación forman parte de lo que el sionismo cristiano aporta a las conversaciones y las relaciones.</w:t>
            </w:r>
          </w:p>
          <w:p w14:paraId="2322792B" w14:textId="77777777" w:rsidR="004E681B" w:rsidRPr="000048ED" w:rsidRDefault="004E681B" w:rsidP="000048ED">
            <w:pPr>
              <w:spacing w:after="160" w:line="360" w:lineRule="auto"/>
              <w:jc w:val="both"/>
              <w:rPr>
                <w:rFonts w:ascii="Garamond" w:eastAsia="Calibri" w:hAnsi="Garamond"/>
                <w:sz w:val="16"/>
                <w:szCs w:val="16"/>
                <w:lang w:val="es-CR"/>
              </w:rPr>
            </w:pPr>
          </w:p>
          <w:p w14:paraId="159714E2"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lastRenderedPageBreak/>
              <w:t xml:space="preserve">Muchos líderes blancos estadounidenses abogan por Israel desde la creencia sionista cristiana en el poder blanco. Entre ellos se incluyen líderes políticos y religiosos, muchos de los cuales operan en ambas esferas, alternando fácilmente entre las dos. Los líderes evangélicos Billy Graham y Jerry </w:t>
            </w:r>
            <w:proofErr w:type="spellStart"/>
            <w:r w:rsidRPr="000048ED">
              <w:rPr>
                <w:rFonts w:ascii="Garamond" w:eastAsia="Calibri" w:hAnsi="Garamond"/>
                <w:sz w:val="32"/>
                <w:szCs w:val="32"/>
                <w:lang w:val="es-CR"/>
              </w:rPr>
              <w:t>Falwell</w:t>
            </w:r>
            <w:proofErr w:type="spellEnd"/>
            <w:r w:rsidRPr="000048ED">
              <w:rPr>
                <w:rFonts w:ascii="Garamond" w:eastAsia="Calibri" w:hAnsi="Garamond"/>
                <w:sz w:val="32"/>
                <w:szCs w:val="32"/>
                <w:lang w:val="es-CR"/>
              </w:rPr>
              <w:t xml:space="preserve">, ya fallecidos, estuvieron implicados políticamente en el sionismo cristiano y sus ideologías. Los actuales líderes religiosos y políticos John </w:t>
            </w:r>
            <w:proofErr w:type="spellStart"/>
            <w:r w:rsidRPr="000048ED">
              <w:rPr>
                <w:rFonts w:ascii="Garamond" w:eastAsia="Calibri" w:hAnsi="Garamond"/>
                <w:sz w:val="32"/>
                <w:szCs w:val="32"/>
                <w:lang w:val="es-CR"/>
              </w:rPr>
              <w:t>Hagee</w:t>
            </w:r>
            <w:proofErr w:type="spellEnd"/>
            <w:r w:rsidRPr="000048ED">
              <w:rPr>
                <w:rFonts w:ascii="Garamond" w:eastAsia="Calibri" w:hAnsi="Garamond"/>
                <w:sz w:val="32"/>
                <w:szCs w:val="32"/>
                <w:lang w:val="es-CR"/>
              </w:rPr>
              <w:t xml:space="preserve">, Susan Michael, Mike </w:t>
            </w:r>
            <w:proofErr w:type="spellStart"/>
            <w:r w:rsidRPr="000048ED">
              <w:rPr>
                <w:rFonts w:ascii="Garamond" w:eastAsia="Calibri" w:hAnsi="Garamond"/>
                <w:sz w:val="32"/>
                <w:szCs w:val="32"/>
                <w:lang w:val="es-CR"/>
              </w:rPr>
              <w:t>Huckabee</w:t>
            </w:r>
            <w:proofErr w:type="spellEnd"/>
            <w:r w:rsidRPr="000048ED">
              <w:rPr>
                <w:rFonts w:ascii="Garamond" w:eastAsia="Calibri" w:hAnsi="Garamond"/>
                <w:sz w:val="32"/>
                <w:szCs w:val="32"/>
                <w:lang w:val="es-CR"/>
              </w:rPr>
              <w:t xml:space="preserve">, el presidente de la Cámara de Representantes de Estados Unidos Mike Johnson, el congresista Rick Allen y la congresista </w:t>
            </w:r>
            <w:proofErr w:type="spellStart"/>
            <w:r w:rsidRPr="000048ED">
              <w:rPr>
                <w:rFonts w:ascii="Garamond" w:eastAsia="Calibri" w:hAnsi="Garamond"/>
                <w:sz w:val="32"/>
                <w:szCs w:val="32"/>
                <w:lang w:val="es-CR"/>
              </w:rPr>
              <w:t>Elise</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Stefanik</w:t>
            </w:r>
            <w:proofErr w:type="spellEnd"/>
            <w:r w:rsidRPr="000048ED">
              <w:rPr>
                <w:rFonts w:ascii="Garamond" w:eastAsia="Calibri" w:hAnsi="Garamond"/>
                <w:sz w:val="32"/>
                <w:szCs w:val="32"/>
                <w:lang w:val="es-CR"/>
              </w:rPr>
              <w:t xml:space="preserve"> se encuentran entre quienes abogan por Israel y contra Palestina desde una posición de fe.</w:t>
            </w:r>
            <w:r w:rsidRPr="000048ED">
              <w:rPr>
                <w:rFonts w:ascii="Garamond" w:eastAsia="Calibri" w:hAnsi="Garamond"/>
                <w:sz w:val="20"/>
                <w:szCs w:val="20"/>
                <w:vertAlign w:val="superscript"/>
              </w:rPr>
              <w:footnoteReference w:id="35"/>
            </w:r>
            <w:r w:rsidRPr="000048ED">
              <w:rPr>
                <w:rFonts w:ascii="Garamond" w:eastAsia="Calibri" w:hAnsi="Garamond"/>
                <w:sz w:val="32"/>
                <w:szCs w:val="32"/>
                <w:lang w:val="es-CR"/>
              </w:rPr>
              <w:t xml:space="preserve"> Analistas sugieren que evangélicos protestantes blancos, la mayoría de los cuales tiene creencias cristianas sionistas y apoyan firmemente a Israel, sólo representan el 14% de la población estadounidense, pero constituyen un tercio de la base del Partido Republicano de Estados Unidos.</w:t>
            </w:r>
            <w:r w:rsidRPr="000048ED">
              <w:rPr>
                <w:rFonts w:ascii="Garamond" w:eastAsia="Calibri" w:hAnsi="Garamond"/>
                <w:sz w:val="20"/>
                <w:szCs w:val="20"/>
                <w:vertAlign w:val="superscript"/>
              </w:rPr>
              <w:footnoteReference w:id="36"/>
            </w:r>
            <w:r w:rsidRPr="000048ED">
              <w:rPr>
                <w:rFonts w:ascii="Garamond" w:eastAsia="Calibri" w:hAnsi="Garamond"/>
                <w:sz w:val="32"/>
                <w:szCs w:val="32"/>
                <w:lang w:val="es-CR"/>
              </w:rPr>
              <w:t xml:space="preserve"> Este grupo de creyentes blancos tiene poder político y privilegios raciales, y los utilizan para mantener el apoyo a Israel. </w:t>
            </w:r>
          </w:p>
          <w:p w14:paraId="1CAED74E" w14:textId="77777777" w:rsidR="004E681B" w:rsidRPr="000048ED" w:rsidRDefault="004E681B" w:rsidP="000048ED">
            <w:pPr>
              <w:spacing w:after="160" w:line="360" w:lineRule="auto"/>
              <w:jc w:val="both"/>
              <w:rPr>
                <w:rFonts w:ascii="Garamond" w:eastAsia="Calibri" w:hAnsi="Garamond"/>
                <w:sz w:val="16"/>
                <w:szCs w:val="16"/>
                <w:lang w:val="es-CR"/>
              </w:rPr>
            </w:pPr>
          </w:p>
          <w:p w14:paraId="6008E1A4"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La controvertida (y ofensiva) cuestión de si los judíos son blancos cobra fuerza. Los estudios no se ponen de acuerdo sobre este punto.</w:t>
            </w:r>
            <w:r w:rsidRPr="000048ED">
              <w:rPr>
                <w:rFonts w:ascii="Garamond" w:eastAsia="Calibri" w:hAnsi="Garamond"/>
                <w:sz w:val="20"/>
                <w:szCs w:val="20"/>
                <w:vertAlign w:val="superscript"/>
              </w:rPr>
              <w:footnoteReference w:id="37"/>
            </w:r>
            <w:r w:rsidRPr="000048ED">
              <w:rPr>
                <w:rFonts w:ascii="Garamond" w:eastAsia="Calibri" w:hAnsi="Garamond"/>
                <w:sz w:val="32"/>
                <w:szCs w:val="32"/>
                <w:lang w:val="es-CR"/>
              </w:rPr>
              <w:t xml:space="preserve"> La </w:t>
            </w:r>
            <w:r w:rsidRPr="000048ED">
              <w:rPr>
                <w:rFonts w:ascii="Garamond" w:eastAsia="Calibri" w:hAnsi="Garamond"/>
                <w:sz w:val="32"/>
                <w:szCs w:val="32"/>
                <w:lang w:val="es-CR"/>
              </w:rPr>
              <w:lastRenderedPageBreak/>
              <w:t>cuestión es delicada. Los judíos, como otros grupos religiosos, no son un monolito. La vida de los judíos en Israel y la manera en que se entienden es diferente a la de otros lugares del mundo; en distintas regiones surgen grandes diferencias sobre cómo se ve a los judíos y cómo se ven a sí mismos en términos raciales, religiosos y sociales. La población judía de Israel es racialmente compleja, lo que ha provocado desigualdades y fisuras en la sociedad israelí.</w:t>
            </w:r>
          </w:p>
          <w:p w14:paraId="142649F6" w14:textId="77777777" w:rsidR="004E681B" w:rsidRPr="000048ED" w:rsidRDefault="004E681B" w:rsidP="000048ED">
            <w:pPr>
              <w:spacing w:after="160" w:line="360" w:lineRule="auto"/>
              <w:jc w:val="both"/>
              <w:rPr>
                <w:rFonts w:ascii="Garamond" w:eastAsia="Calibri" w:hAnsi="Garamond"/>
                <w:sz w:val="16"/>
                <w:szCs w:val="16"/>
                <w:lang w:val="es-CR"/>
              </w:rPr>
            </w:pPr>
          </w:p>
          <w:p w14:paraId="4FC52B9E"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En Israel conviven distintas comunidades judías con historias, culturas y tonos de piel diferentes,</w:t>
            </w:r>
            <w:r w:rsidRPr="000048ED">
              <w:rPr>
                <w:rFonts w:ascii="Garamond" w:eastAsia="Calibri" w:hAnsi="Garamond"/>
                <w:sz w:val="20"/>
                <w:szCs w:val="20"/>
                <w:vertAlign w:val="superscript"/>
              </w:rPr>
              <w:footnoteReference w:id="38"/>
            </w:r>
            <w:r w:rsidRPr="000048ED">
              <w:rPr>
                <w:rFonts w:ascii="Garamond" w:eastAsia="Calibri" w:hAnsi="Garamond"/>
                <w:sz w:val="32"/>
                <w:szCs w:val="32"/>
                <w:lang w:val="es-CR"/>
              </w:rPr>
              <w:t xml:space="preserve"> y las divisiones económicas, étnicas y culturales entre ellas se mantienen en constante tensión y a veces desembocan en conflictos. Las disparidades económicas, presentes desde la fundación de Israel, persisten entre los judíos askenazíes, que históricamente han tenido más poder, prestigio y dinero, y los judíos sefardíes y </w:t>
            </w:r>
            <w:proofErr w:type="spellStart"/>
            <w:r w:rsidRPr="000048ED">
              <w:rPr>
                <w:rFonts w:ascii="Garamond" w:eastAsia="Calibri" w:hAnsi="Garamond"/>
                <w:sz w:val="32"/>
                <w:szCs w:val="32"/>
                <w:lang w:val="es-CR"/>
              </w:rPr>
              <w:t>mizraíes</w:t>
            </w:r>
            <w:proofErr w:type="spellEnd"/>
            <w:r w:rsidRPr="000048ED">
              <w:rPr>
                <w:rFonts w:ascii="Garamond" w:eastAsia="Calibri" w:hAnsi="Garamond"/>
                <w:sz w:val="32"/>
                <w:szCs w:val="32"/>
                <w:lang w:val="es-CR"/>
              </w:rPr>
              <w:t>.</w:t>
            </w:r>
            <w:r w:rsidRPr="000048ED">
              <w:rPr>
                <w:rFonts w:ascii="Garamond" w:eastAsia="Calibri" w:hAnsi="Garamond"/>
                <w:sz w:val="20"/>
                <w:szCs w:val="20"/>
                <w:vertAlign w:val="superscript"/>
              </w:rPr>
              <w:footnoteReference w:id="39"/>
            </w:r>
            <w:r w:rsidRPr="000048ED">
              <w:rPr>
                <w:rFonts w:ascii="Garamond" w:eastAsia="Calibri" w:hAnsi="Garamond"/>
                <w:sz w:val="32"/>
                <w:szCs w:val="32"/>
                <w:lang w:val="es-CR"/>
              </w:rPr>
              <w:t xml:space="preserve"> Los judíos askenazíes son mayoría en la Knesset y todos los </w:t>
            </w:r>
            <w:proofErr w:type="gramStart"/>
            <w:r w:rsidRPr="000048ED">
              <w:rPr>
                <w:rFonts w:ascii="Garamond" w:eastAsia="Calibri" w:hAnsi="Garamond"/>
                <w:sz w:val="32"/>
                <w:szCs w:val="32"/>
                <w:lang w:val="es-CR"/>
              </w:rPr>
              <w:t>Primeros Ministros</w:t>
            </w:r>
            <w:proofErr w:type="gramEnd"/>
            <w:r w:rsidRPr="000048ED">
              <w:rPr>
                <w:rFonts w:ascii="Garamond" w:eastAsia="Calibri" w:hAnsi="Garamond"/>
                <w:sz w:val="32"/>
                <w:szCs w:val="32"/>
                <w:lang w:val="es-CR"/>
              </w:rPr>
              <w:t xml:space="preserve"> han sido askenazíes. Los judíos askenazíes tienen sus raíces en Europa central y oriental, mientras que los sefardíes descienden de la Península Ibérica, que incluye España y Portugal, y los </w:t>
            </w:r>
            <w:proofErr w:type="spellStart"/>
            <w:r w:rsidRPr="000048ED">
              <w:rPr>
                <w:rFonts w:ascii="Garamond" w:eastAsia="Calibri" w:hAnsi="Garamond"/>
                <w:sz w:val="32"/>
                <w:szCs w:val="32"/>
                <w:lang w:val="es-CR"/>
              </w:rPr>
              <w:t>mizraíes</w:t>
            </w:r>
            <w:proofErr w:type="spellEnd"/>
            <w:r w:rsidRPr="000048ED">
              <w:rPr>
                <w:rFonts w:ascii="Garamond" w:eastAsia="Calibri" w:hAnsi="Garamond"/>
                <w:sz w:val="32"/>
                <w:szCs w:val="32"/>
                <w:lang w:val="es-CR"/>
              </w:rPr>
              <w:t xml:space="preserve"> proceden de Oriente Medio y el norte de África. Los judíos </w:t>
            </w:r>
            <w:proofErr w:type="spellStart"/>
            <w:r w:rsidRPr="000048ED">
              <w:rPr>
                <w:rFonts w:ascii="Garamond" w:eastAsia="Calibri" w:hAnsi="Garamond"/>
                <w:sz w:val="32"/>
                <w:szCs w:val="32"/>
                <w:lang w:val="es-CR"/>
              </w:rPr>
              <w:t>mizrahíes</w:t>
            </w:r>
            <w:proofErr w:type="spellEnd"/>
            <w:r w:rsidRPr="000048ED">
              <w:rPr>
                <w:rFonts w:ascii="Garamond" w:eastAsia="Calibri" w:hAnsi="Garamond"/>
                <w:sz w:val="32"/>
                <w:szCs w:val="32"/>
                <w:lang w:val="es-CR"/>
              </w:rPr>
              <w:t xml:space="preserve">, muchos de los cuales tienen la piel más oscura que otros judíos israelíes, han sufrido a menudo </w:t>
            </w:r>
            <w:r w:rsidRPr="000048ED">
              <w:rPr>
                <w:rFonts w:ascii="Garamond" w:eastAsia="Calibri" w:hAnsi="Garamond"/>
                <w:sz w:val="32"/>
                <w:szCs w:val="32"/>
                <w:lang w:val="es-CR"/>
              </w:rPr>
              <w:lastRenderedPageBreak/>
              <w:t>discriminación; en respuesta, muchos han participado en protestas.</w:t>
            </w:r>
            <w:r w:rsidRPr="000048ED">
              <w:rPr>
                <w:rFonts w:ascii="Garamond" w:eastAsia="Calibri" w:hAnsi="Garamond"/>
                <w:sz w:val="20"/>
                <w:szCs w:val="20"/>
                <w:vertAlign w:val="superscript"/>
              </w:rPr>
              <w:footnoteReference w:id="40"/>
            </w:r>
            <w:r w:rsidRPr="000048ED">
              <w:rPr>
                <w:rFonts w:ascii="Garamond" w:eastAsia="Calibri" w:hAnsi="Garamond"/>
                <w:sz w:val="32"/>
                <w:szCs w:val="32"/>
                <w:lang w:val="es-CR"/>
              </w:rPr>
              <w:t xml:space="preserve"> El gobierno de Israel históricamente se ha resistido a sacar a la luz las disparidades económicas, pero en 2022 decidió publicar estadísticas sobre las diferencias socioeconómicas entre los grupos judíos en Israel.</w:t>
            </w:r>
            <w:r w:rsidRPr="000048ED">
              <w:rPr>
                <w:rFonts w:ascii="Garamond" w:eastAsia="Calibri" w:hAnsi="Garamond"/>
                <w:sz w:val="20"/>
                <w:szCs w:val="20"/>
                <w:vertAlign w:val="superscript"/>
              </w:rPr>
              <w:footnoteReference w:id="41"/>
            </w:r>
            <w:r w:rsidRPr="000048ED">
              <w:rPr>
                <w:rFonts w:ascii="Garamond" w:eastAsia="Calibri" w:hAnsi="Garamond"/>
                <w:sz w:val="32"/>
                <w:szCs w:val="32"/>
                <w:lang w:val="es-CR"/>
              </w:rPr>
              <w:t xml:space="preserve"> Al igual que en otros contextos mundiales -incluidos los países africanos-, el grupo de judíos de piel más clara es el que tiene más poder económico, legal y social en Israel; y los judíos que no son asquenazíes protestan contra la imagen que dan los medios de comunicación de que los que tienen los tonos de piel más claros, entendidos como blancos, son los únicos ciudadanos judíos de Israel.</w:t>
            </w:r>
            <w:r w:rsidRPr="000048ED">
              <w:rPr>
                <w:rFonts w:ascii="Garamond" w:eastAsia="Calibri" w:hAnsi="Garamond"/>
                <w:sz w:val="20"/>
                <w:szCs w:val="20"/>
                <w:vertAlign w:val="superscript"/>
              </w:rPr>
              <w:footnoteReference w:id="42"/>
            </w:r>
            <w:r w:rsidRPr="000048ED">
              <w:rPr>
                <w:rFonts w:ascii="Garamond" w:eastAsia="Calibri" w:hAnsi="Garamond"/>
                <w:sz w:val="32"/>
                <w:szCs w:val="32"/>
                <w:lang w:val="es-CR"/>
              </w:rPr>
              <w:t xml:space="preserve"> Si comprendemos cómo funciona la blancura, no podemos suponer que esta sea mera coincidencia. Sin embargo, algunos comentaristas sostienen que la blancura o la falta de esta de los judíos o grupos de judíos en Israel no es estática y puede perderse o arrebatarse a los judíos, en el sentido de que el antisemitismo continúa, independientemente de la percepción de quién es blanco. </w:t>
            </w:r>
            <w:r w:rsidRPr="000048ED">
              <w:rPr>
                <w:rFonts w:ascii="Garamond" w:eastAsia="Calibri" w:hAnsi="Garamond"/>
                <w:sz w:val="20"/>
                <w:szCs w:val="20"/>
                <w:vertAlign w:val="superscript"/>
              </w:rPr>
              <w:footnoteReference w:id="43"/>
            </w:r>
          </w:p>
          <w:p w14:paraId="67D5AADC" w14:textId="77777777" w:rsidR="004E681B" w:rsidRPr="000048ED" w:rsidRDefault="004E681B" w:rsidP="000048ED">
            <w:pPr>
              <w:spacing w:after="160" w:line="360" w:lineRule="auto"/>
              <w:jc w:val="both"/>
              <w:rPr>
                <w:rFonts w:ascii="Garamond" w:eastAsia="Calibri" w:hAnsi="Garamond"/>
                <w:sz w:val="16"/>
                <w:szCs w:val="16"/>
                <w:lang w:val="es-CR"/>
              </w:rPr>
            </w:pPr>
          </w:p>
          <w:p w14:paraId="5A271A79"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La idea de que Israel está dirigido por personas blancas y el uso de esta idea en los centros de poder legislativo y religioso mundiales ha operado poderosamente durante muchos años, otorgando legitimidad a Israel. </w:t>
            </w:r>
            <w:r w:rsidRPr="000048ED">
              <w:rPr>
                <w:rFonts w:ascii="Garamond" w:eastAsia="Calibri" w:hAnsi="Garamond"/>
                <w:sz w:val="32"/>
                <w:szCs w:val="32"/>
                <w:lang w:val="es-CR"/>
              </w:rPr>
              <w:lastRenderedPageBreak/>
              <w:t>Estudios sociológicos sugieren que, si un pueblo se esfuerza por ser blanco, es necesaria "la presencia de otras poblaciones consideradas irremediablemente no blancas".</w:t>
            </w:r>
            <w:r w:rsidRPr="000048ED">
              <w:rPr>
                <w:rFonts w:ascii="Garamond" w:eastAsia="Calibri" w:hAnsi="Garamond"/>
                <w:sz w:val="20"/>
                <w:szCs w:val="20"/>
                <w:vertAlign w:val="superscript"/>
              </w:rPr>
              <w:footnoteReference w:id="44"/>
            </w:r>
            <w:r w:rsidRPr="000048ED">
              <w:rPr>
                <w:rFonts w:ascii="Garamond" w:eastAsia="Calibri" w:hAnsi="Garamond"/>
                <w:sz w:val="32"/>
                <w:szCs w:val="32"/>
                <w:lang w:val="es-CR"/>
              </w:rPr>
              <w:t xml:space="preserve"> En Israel y Palestina, las personas "irremediablemente no blancas" son útiles para los actores internos y externos que buscan identificar a héroes y hostiles mediante percepciones sobre las implicaciones de la raza. </w:t>
            </w:r>
          </w:p>
          <w:p w14:paraId="643324D6" w14:textId="77777777" w:rsidR="004E681B" w:rsidRPr="000048ED" w:rsidRDefault="004E681B" w:rsidP="000048ED">
            <w:pPr>
              <w:spacing w:after="160" w:line="360" w:lineRule="auto"/>
              <w:jc w:val="both"/>
              <w:rPr>
                <w:rFonts w:ascii="Garamond" w:eastAsia="Calibri" w:hAnsi="Garamond"/>
                <w:sz w:val="16"/>
                <w:szCs w:val="16"/>
                <w:lang w:val="es-CR"/>
              </w:rPr>
            </w:pPr>
          </w:p>
          <w:p w14:paraId="292F7823"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La historia de la relación entre Israel y el Estado sudafricano es instructiva a este respecto. Tras una visita de Estado a Israel en 1976, el Primer Ministro sudafricano John </w:t>
            </w:r>
            <w:proofErr w:type="spellStart"/>
            <w:r w:rsidRPr="000048ED">
              <w:rPr>
                <w:rFonts w:ascii="Garamond" w:eastAsia="Calibri" w:hAnsi="Garamond"/>
                <w:sz w:val="32"/>
                <w:szCs w:val="32"/>
                <w:lang w:val="es-CR"/>
              </w:rPr>
              <w:t>Vorster</w:t>
            </w:r>
            <w:proofErr w:type="spellEnd"/>
            <w:r w:rsidRPr="000048ED">
              <w:rPr>
                <w:rFonts w:ascii="Garamond" w:eastAsia="Calibri" w:hAnsi="Garamond"/>
                <w:sz w:val="32"/>
                <w:szCs w:val="32"/>
                <w:lang w:val="es-CR"/>
              </w:rPr>
              <w:t>, a la vez cristiano sionista y partidario de los nazis durante la Segunda Guerra Mundial, comentó que Israel y Sudáfrica eran víctimas de los enemigos de la civilización occidental (léase no blancos), y que "Israel y Sudáfrica tienen sobre todo una cosa en común: ambos están situados en un mundo predominantemente hostil habitado por pueblos oscuros".</w:t>
            </w:r>
            <w:r w:rsidRPr="000048ED">
              <w:rPr>
                <w:rFonts w:ascii="Garamond" w:eastAsia="Calibri" w:hAnsi="Garamond"/>
                <w:sz w:val="20"/>
                <w:szCs w:val="20"/>
                <w:vertAlign w:val="superscript"/>
              </w:rPr>
              <w:footnoteReference w:id="45"/>
            </w:r>
            <w:r w:rsidRPr="000048ED">
              <w:rPr>
                <w:rFonts w:ascii="Garamond" w:eastAsia="Calibri" w:hAnsi="Garamond"/>
                <w:sz w:val="32"/>
                <w:szCs w:val="32"/>
                <w:lang w:val="es-CR"/>
              </w:rPr>
              <w:t xml:space="preserve"> En este entendimiento, los palestinos eran, y siguen siendo, parte de ese mundo oscuro y hostil. Más recientemente, los judíos etíopes emigrados a Israel también han sufrido una discriminación que puede estar relacionada con su "negritud". Las organizaciones de ayuda consideran que los judíos etíopes viven una "discriminación persistente y sistémica" que incluye "tasas desproporcionadamente altas de encarcelamiento, discriminación en el sistema educativo y pobreza </w:t>
            </w:r>
            <w:r w:rsidRPr="000048ED">
              <w:rPr>
                <w:rFonts w:ascii="Garamond" w:eastAsia="Calibri" w:hAnsi="Garamond"/>
                <w:sz w:val="32"/>
                <w:szCs w:val="32"/>
                <w:lang w:val="es-CR"/>
              </w:rPr>
              <w:lastRenderedPageBreak/>
              <w:t>elevada"</w:t>
            </w:r>
            <w:r w:rsidRPr="000048ED">
              <w:rPr>
                <w:rFonts w:ascii="Garamond" w:eastAsia="Calibri" w:hAnsi="Garamond"/>
                <w:sz w:val="20"/>
                <w:szCs w:val="20"/>
                <w:vertAlign w:val="superscript"/>
              </w:rPr>
              <w:footnoteReference w:id="46"/>
            </w:r>
            <w:r w:rsidRPr="000048ED">
              <w:rPr>
                <w:rFonts w:ascii="Garamond" w:eastAsia="Calibri" w:hAnsi="Garamond"/>
                <w:sz w:val="32"/>
                <w:szCs w:val="32"/>
                <w:lang w:val="es-CR"/>
              </w:rPr>
              <w:t xml:space="preserve"> -desafíos que experimentan habitualmente los afroamericanos y otros grupos considerados no blancos en EE.UU. y otros contextos. Tal vez no sorprenda, por tanto, que los palestinos se hayan solidarizado con los manifestantes estadounidenses de Black </w:t>
            </w:r>
            <w:proofErr w:type="spellStart"/>
            <w:r w:rsidRPr="000048ED">
              <w:rPr>
                <w:rFonts w:ascii="Garamond" w:eastAsia="Calibri" w:hAnsi="Garamond"/>
                <w:sz w:val="32"/>
                <w:szCs w:val="32"/>
                <w:lang w:val="es-CR"/>
              </w:rPr>
              <w:t>Lives</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Matter</w:t>
            </w:r>
            <w:proofErr w:type="spellEnd"/>
            <w:r w:rsidRPr="000048ED">
              <w:rPr>
                <w:rFonts w:ascii="Garamond" w:eastAsia="Calibri" w:hAnsi="Garamond"/>
                <w:sz w:val="32"/>
                <w:szCs w:val="32"/>
                <w:lang w:val="es-CR"/>
              </w:rPr>
              <w:t xml:space="preserve">, tras haber identificado similitudes aterradoras entre las estrategias policiales utilizadas contra los negros en Estados Unidos y contra los palestinos en los Territorios Ocupados. </w:t>
            </w:r>
            <w:r w:rsidRPr="000048ED">
              <w:rPr>
                <w:rFonts w:ascii="Garamond" w:eastAsia="Calibri" w:hAnsi="Garamond"/>
                <w:sz w:val="20"/>
                <w:szCs w:val="20"/>
                <w:vertAlign w:val="superscript"/>
              </w:rPr>
              <w:footnoteReference w:id="47"/>
            </w:r>
          </w:p>
          <w:p w14:paraId="71B82A47" w14:textId="77777777" w:rsidR="004E681B" w:rsidRPr="000048ED" w:rsidRDefault="004E681B" w:rsidP="000048ED">
            <w:pPr>
              <w:spacing w:after="160" w:line="360" w:lineRule="auto"/>
              <w:jc w:val="both"/>
              <w:rPr>
                <w:rFonts w:ascii="Garamond" w:eastAsia="Calibri" w:hAnsi="Garamond"/>
                <w:sz w:val="16"/>
                <w:szCs w:val="16"/>
                <w:lang w:val="es-CR"/>
              </w:rPr>
            </w:pPr>
          </w:p>
          <w:p w14:paraId="1D20AAF0"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Para los judíos </w:t>
            </w:r>
            <w:proofErr w:type="spellStart"/>
            <w:r w:rsidRPr="000048ED">
              <w:rPr>
                <w:rFonts w:ascii="Garamond" w:eastAsia="Calibri" w:hAnsi="Garamond"/>
                <w:sz w:val="32"/>
                <w:szCs w:val="32"/>
                <w:lang w:val="es-CR"/>
              </w:rPr>
              <w:t>mizrahíes</w:t>
            </w:r>
            <w:proofErr w:type="spellEnd"/>
            <w:r w:rsidRPr="000048ED">
              <w:rPr>
                <w:rFonts w:ascii="Garamond" w:eastAsia="Calibri" w:hAnsi="Garamond"/>
                <w:sz w:val="32"/>
                <w:szCs w:val="32"/>
                <w:lang w:val="es-CR"/>
              </w:rPr>
              <w:t xml:space="preserve"> y etíopes y los palestinos y sus aliados, la combinación de racismo, colonialismo e imperialismo en la retórica de protesta ha desafiado a Israel durante toda su vida como Estado.</w:t>
            </w:r>
            <w:r w:rsidRPr="000048ED">
              <w:rPr>
                <w:rFonts w:ascii="Garamond" w:eastAsia="Calibri" w:hAnsi="Garamond"/>
                <w:sz w:val="20"/>
                <w:szCs w:val="20"/>
                <w:vertAlign w:val="superscript"/>
              </w:rPr>
              <w:footnoteReference w:id="48"/>
            </w:r>
            <w:r w:rsidRPr="000048ED">
              <w:rPr>
                <w:rFonts w:ascii="Garamond" w:eastAsia="Calibri" w:hAnsi="Garamond"/>
                <w:sz w:val="32"/>
                <w:szCs w:val="32"/>
                <w:lang w:val="es-CR"/>
              </w:rPr>
              <w:t xml:space="preserve"> El país se enfrenta a un dilema moral y político. Israel hace un uso intencionado y coherente de su experiencia histórica y actual de victimización, desplazamiento y genocidio para crear una poderosa narrativa que fomente el apoyo, incluido el apoyo sionista cristiano. A continuación, Israel construye el argumento de que los aliados de Israel deben apoyar los actos de victimización, desplazamiento y (si hemos de creer a la CIJ) </w:t>
            </w:r>
            <w:proofErr w:type="gramStart"/>
            <w:r w:rsidRPr="000048ED">
              <w:rPr>
                <w:rFonts w:ascii="Garamond" w:eastAsia="Calibri" w:hAnsi="Garamond"/>
                <w:sz w:val="32"/>
                <w:szCs w:val="32"/>
                <w:lang w:val="es-CR"/>
              </w:rPr>
              <w:t>genocidio cometidos</w:t>
            </w:r>
            <w:proofErr w:type="gramEnd"/>
            <w:r w:rsidRPr="000048ED">
              <w:rPr>
                <w:rFonts w:ascii="Garamond" w:eastAsia="Calibri" w:hAnsi="Garamond"/>
                <w:sz w:val="32"/>
                <w:szCs w:val="32"/>
                <w:lang w:val="es-CR"/>
              </w:rPr>
              <w:t xml:space="preserve"> por Israel contra otros en nombre de la seguridad nacional de las víctimas del Holocausto en medio de un continuo antisemitismo en todo el mundo. Israel proclama un sentimiento de amenaza existencial a su </w:t>
            </w:r>
            <w:r w:rsidRPr="000048ED">
              <w:rPr>
                <w:rFonts w:ascii="Garamond" w:eastAsia="Calibri" w:hAnsi="Garamond"/>
                <w:sz w:val="32"/>
                <w:szCs w:val="32"/>
                <w:lang w:val="es-CR"/>
              </w:rPr>
              <w:lastRenderedPageBreak/>
              <w:t>condición de nación</w:t>
            </w:r>
            <w:r w:rsidRPr="000048ED">
              <w:rPr>
                <w:rFonts w:ascii="Garamond" w:eastAsia="Calibri" w:hAnsi="Garamond"/>
                <w:sz w:val="20"/>
                <w:szCs w:val="20"/>
                <w:vertAlign w:val="superscript"/>
              </w:rPr>
              <w:footnoteReference w:id="49"/>
            </w:r>
            <w:r w:rsidRPr="000048ED">
              <w:rPr>
                <w:rFonts w:ascii="Garamond" w:eastAsia="Calibri" w:hAnsi="Garamond"/>
                <w:sz w:val="32"/>
                <w:szCs w:val="32"/>
                <w:lang w:val="es-CR"/>
              </w:rPr>
              <w:t xml:space="preserve"> y trata, mediante tales llamamientos, de sofocar la disidencia y la protesta. Dado que la condición de nación de Israel es una pieza tan importante de la ideología sionista cristiana, estos discursos sirven para fomentar el apoyo a los líderes de Israel y negar el apoyo a quienes protesten contra cualquier acción que emprenda Israel.</w:t>
            </w:r>
          </w:p>
          <w:p w14:paraId="097F9171" w14:textId="77777777" w:rsidR="004E681B" w:rsidRPr="000048ED" w:rsidRDefault="004E681B" w:rsidP="000048ED">
            <w:pPr>
              <w:spacing w:after="160" w:line="360" w:lineRule="auto"/>
              <w:jc w:val="both"/>
              <w:rPr>
                <w:rFonts w:ascii="Garamond" w:eastAsia="Calibri" w:hAnsi="Garamond"/>
                <w:sz w:val="16"/>
                <w:szCs w:val="16"/>
                <w:lang w:val="es-CR"/>
              </w:rPr>
            </w:pPr>
          </w:p>
          <w:p w14:paraId="094A72F6" w14:textId="77777777" w:rsidR="000048ED" w:rsidRPr="000048ED" w:rsidRDefault="000048ED" w:rsidP="004E681B">
            <w:pPr>
              <w:jc w:val="both"/>
              <w:rPr>
                <w:rFonts w:ascii="Garamond" w:eastAsia="Calibri" w:hAnsi="Garamond"/>
                <w:sz w:val="32"/>
                <w:szCs w:val="32"/>
                <w:lang w:val="es-CR"/>
              </w:rPr>
            </w:pPr>
            <w:r w:rsidRPr="000048ED">
              <w:rPr>
                <w:rFonts w:ascii="Garamond" w:eastAsia="Calibri" w:hAnsi="Garamond"/>
                <w:sz w:val="32"/>
                <w:szCs w:val="32"/>
                <w:lang w:val="es-CR"/>
              </w:rPr>
              <w:t>Y el Señor dijo a Abram: "Vete de tu país y de tu parentela</w:t>
            </w:r>
          </w:p>
          <w:p w14:paraId="0828FC92" w14:textId="77777777" w:rsidR="000048ED" w:rsidRPr="000048ED" w:rsidRDefault="000048ED" w:rsidP="004E681B">
            <w:pPr>
              <w:jc w:val="both"/>
              <w:rPr>
                <w:rFonts w:ascii="Garamond" w:eastAsia="Calibri" w:hAnsi="Garamond"/>
                <w:sz w:val="32"/>
                <w:szCs w:val="32"/>
                <w:lang w:val="es-CR"/>
              </w:rPr>
            </w:pPr>
            <w:r w:rsidRPr="000048ED">
              <w:rPr>
                <w:rFonts w:ascii="Garamond" w:eastAsia="Calibri" w:hAnsi="Garamond"/>
                <w:sz w:val="32"/>
                <w:szCs w:val="32"/>
                <w:lang w:val="es-CR"/>
              </w:rPr>
              <w:t>y la casa de tu padre a la tierra que te mostraré. Haré que</w:t>
            </w:r>
          </w:p>
          <w:p w14:paraId="276E1F2B" w14:textId="77777777" w:rsidR="000048ED" w:rsidRPr="000048ED" w:rsidRDefault="000048ED" w:rsidP="004E681B">
            <w:pPr>
              <w:jc w:val="both"/>
              <w:rPr>
                <w:rFonts w:ascii="Garamond" w:eastAsia="Calibri" w:hAnsi="Garamond"/>
                <w:sz w:val="32"/>
                <w:szCs w:val="32"/>
                <w:lang w:val="es-CR"/>
              </w:rPr>
            </w:pPr>
            <w:r w:rsidRPr="000048ED">
              <w:rPr>
                <w:rFonts w:ascii="Garamond" w:eastAsia="Calibri" w:hAnsi="Garamond"/>
                <w:sz w:val="32"/>
                <w:szCs w:val="32"/>
                <w:lang w:val="es-CR"/>
              </w:rPr>
              <w:t>de ti una gran nación, y te bendeciré y engrandeceré tu nombre,</w:t>
            </w:r>
          </w:p>
          <w:p w14:paraId="3D70B31C" w14:textId="77777777" w:rsidR="004E681B" w:rsidRDefault="000048ED" w:rsidP="004E681B">
            <w:pPr>
              <w:jc w:val="both"/>
              <w:rPr>
                <w:rFonts w:ascii="Garamond" w:eastAsia="Calibri" w:hAnsi="Garamond"/>
                <w:sz w:val="32"/>
                <w:szCs w:val="32"/>
                <w:lang w:val="es-CR"/>
              </w:rPr>
            </w:pPr>
            <w:r w:rsidRPr="000048ED">
              <w:rPr>
                <w:rFonts w:ascii="Garamond" w:eastAsia="Calibri" w:hAnsi="Garamond"/>
                <w:sz w:val="32"/>
                <w:szCs w:val="32"/>
                <w:lang w:val="es-CR"/>
              </w:rPr>
              <w:t>para que seáis una bendición. Bendeciré a los que te bendigan y maldeciré al que te maldiga, y en ti serán bendecidas todas las familias de la tierra".</w:t>
            </w:r>
          </w:p>
          <w:p w14:paraId="5C59DFD8" w14:textId="77777777" w:rsidR="004E681B" w:rsidRDefault="004E681B" w:rsidP="004E681B">
            <w:pPr>
              <w:jc w:val="both"/>
              <w:rPr>
                <w:rFonts w:ascii="Garamond" w:eastAsia="Calibri" w:hAnsi="Garamond"/>
                <w:sz w:val="32"/>
                <w:szCs w:val="32"/>
                <w:lang w:val="es-CR"/>
              </w:rPr>
            </w:pPr>
          </w:p>
          <w:p w14:paraId="46AE7BF4" w14:textId="73854FF8" w:rsidR="000048ED" w:rsidRDefault="000048ED" w:rsidP="004E681B">
            <w:pPr>
              <w:jc w:val="both"/>
              <w:rPr>
                <w:rFonts w:ascii="Garamond" w:eastAsia="Calibri" w:hAnsi="Garamond"/>
                <w:sz w:val="32"/>
                <w:szCs w:val="32"/>
                <w:lang w:val="es-CR"/>
              </w:rPr>
            </w:pPr>
            <w:r w:rsidRPr="000048ED">
              <w:rPr>
                <w:rFonts w:ascii="Garamond" w:eastAsia="Calibri" w:hAnsi="Garamond"/>
                <w:sz w:val="32"/>
                <w:szCs w:val="32"/>
                <w:lang w:val="es-CR"/>
              </w:rPr>
              <w:t>Génesis 12:1-3 (NRSV)</w:t>
            </w:r>
          </w:p>
          <w:p w14:paraId="2E0415C2" w14:textId="77777777" w:rsidR="004E681B" w:rsidRPr="000048ED" w:rsidRDefault="004E681B" w:rsidP="000048ED">
            <w:pPr>
              <w:spacing w:after="160" w:line="360" w:lineRule="auto"/>
              <w:jc w:val="both"/>
              <w:rPr>
                <w:rFonts w:ascii="Garamond" w:eastAsia="Calibri" w:hAnsi="Garamond"/>
                <w:sz w:val="16"/>
                <w:szCs w:val="16"/>
                <w:lang w:val="es-CR"/>
              </w:rPr>
            </w:pPr>
          </w:p>
          <w:p w14:paraId="2ED6167C"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El sionismo cristiano se basa en gran parte en la idea de que bendecir a Israel es una transacción que Dios exige a los creyentes fieles. La interpretación sionista cristiana de Génesis 12:1-3 sugiere que quienes acepten esta transacción recibirán una bendición a cambio de bendecir a Israel.</w:t>
            </w:r>
            <w:r w:rsidRPr="000048ED">
              <w:rPr>
                <w:rFonts w:ascii="Garamond" w:eastAsia="Calibri" w:hAnsi="Garamond"/>
                <w:sz w:val="20"/>
                <w:szCs w:val="20"/>
                <w:vertAlign w:val="superscript"/>
              </w:rPr>
              <w:footnoteReference w:id="50"/>
            </w:r>
            <w:r w:rsidRPr="000048ED">
              <w:rPr>
                <w:rFonts w:ascii="Garamond" w:eastAsia="Calibri" w:hAnsi="Garamond"/>
                <w:sz w:val="32"/>
                <w:szCs w:val="32"/>
                <w:lang w:val="es-CR"/>
              </w:rPr>
              <w:t xml:space="preserve"> La parte de Dios en la transacción – denominada la bendición- puede ser espiritual, material y/o política.</w:t>
            </w:r>
          </w:p>
          <w:p w14:paraId="710FE762" w14:textId="77777777" w:rsidR="00E434F1" w:rsidRPr="000048ED" w:rsidRDefault="00E434F1" w:rsidP="000048ED">
            <w:pPr>
              <w:spacing w:after="160" w:line="360" w:lineRule="auto"/>
              <w:jc w:val="both"/>
              <w:rPr>
                <w:rFonts w:ascii="Garamond" w:eastAsia="Calibri" w:hAnsi="Garamond"/>
                <w:sz w:val="16"/>
                <w:szCs w:val="16"/>
                <w:lang w:val="es-CR"/>
              </w:rPr>
            </w:pPr>
          </w:p>
          <w:p w14:paraId="66295A87"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Una dimensión más amenazante de la interpretación sionista cristiana opera en África y se predica regularmente en las iglesias africanas. Se refiera </w:t>
            </w:r>
            <w:r w:rsidRPr="000048ED">
              <w:rPr>
                <w:rFonts w:ascii="Garamond" w:eastAsia="Calibri" w:hAnsi="Garamond"/>
                <w:sz w:val="32"/>
                <w:szCs w:val="32"/>
                <w:lang w:val="es-CR"/>
              </w:rPr>
              <w:lastRenderedPageBreak/>
              <w:t>a la inclusión de una maldición prometida, o amenazada, al texto, que es utilizada por los cristianos sionistas para explicar por qué los africanos sufren regularmente pobreza, epidemias, guerras y otros muchos problemas. En muchas culturas africanas se entiende y se recibe fácilmente un marco de bendiciones y maldiciones, y los cristianos africanos se encuentran entre los que se muestran cautelosos a la hora de tomar parte en cualquier cosa que pudiera resultar en una maldición.</w:t>
            </w:r>
            <w:r w:rsidRPr="000048ED">
              <w:rPr>
                <w:rFonts w:ascii="Garamond" w:eastAsia="Calibri" w:hAnsi="Garamond"/>
                <w:sz w:val="20"/>
                <w:szCs w:val="20"/>
                <w:vertAlign w:val="superscript"/>
              </w:rPr>
              <w:footnoteReference w:id="51"/>
            </w:r>
            <w:r w:rsidRPr="000048ED">
              <w:rPr>
                <w:rFonts w:ascii="Garamond" w:eastAsia="Calibri" w:hAnsi="Garamond"/>
                <w:sz w:val="32"/>
                <w:szCs w:val="32"/>
                <w:lang w:val="es-CR"/>
              </w:rPr>
              <w:t xml:space="preserve"> Esta interpretación bíblica sionista cristiana, que también se ha utilizado como estrategia de mercadeo, es propia de África, y se ha utilizado para animar -y, a veces, coaccionar- a los cristianos africanos a creer que el apoyo a Israel no es negociable, que ser cristiano significa apoyar a Israel sin reservas. Esto funciona en las comunidades religiosas y en la geopolítica mundial, especialmente entre África, Israel, Palestina y Estados Unidos.</w:t>
            </w:r>
          </w:p>
          <w:p w14:paraId="6B0DD03C" w14:textId="77777777" w:rsidR="00E434F1" w:rsidRPr="000048ED" w:rsidRDefault="00E434F1" w:rsidP="000048ED">
            <w:pPr>
              <w:spacing w:after="160" w:line="360" w:lineRule="auto"/>
              <w:jc w:val="both"/>
              <w:rPr>
                <w:rFonts w:ascii="Garamond" w:eastAsia="Calibri" w:hAnsi="Garamond"/>
                <w:sz w:val="16"/>
                <w:szCs w:val="16"/>
                <w:lang w:val="es-CR"/>
              </w:rPr>
            </w:pPr>
          </w:p>
          <w:p w14:paraId="5B82D1D2"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Las organizaciones sionistas cristianas activas en África, fundadas y todavía dirigidas en parte por cristianos blancos estadounidenses, animan regularmente a los africanos a bendecir a Israel espiritual, material y geopolíticamente.</w:t>
            </w:r>
            <w:r w:rsidRPr="000048ED">
              <w:rPr>
                <w:rFonts w:ascii="Garamond" w:eastAsia="Calibri" w:hAnsi="Garamond"/>
                <w:sz w:val="20"/>
                <w:szCs w:val="20"/>
                <w:vertAlign w:val="superscript"/>
              </w:rPr>
              <w:footnoteReference w:id="52"/>
            </w:r>
            <w:r w:rsidRPr="000048ED">
              <w:rPr>
                <w:rFonts w:ascii="Garamond" w:eastAsia="Calibri" w:hAnsi="Garamond"/>
                <w:sz w:val="32"/>
                <w:szCs w:val="32"/>
                <w:lang w:val="es-CR"/>
              </w:rPr>
              <w:t xml:space="preserve"> Algunas de ellas alientan una transacción: bendice a Israel y serás bendecido, uniendo el sionismo cristiano con la predicación </w:t>
            </w:r>
            <w:r w:rsidRPr="000048ED">
              <w:rPr>
                <w:rFonts w:ascii="Garamond" w:eastAsia="Calibri" w:hAnsi="Garamond"/>
                <w:sz w:val="32"/>
                <w:szCs w:val="32"/>
                <w:lang w:val="es-CR"/>
              </w:rPr>
              <w:lastRenderedPageBreak/>
              <w:t>del Evangelio de la Prosperidad.</w:t>
            </w:r>
            <w:r w:rsidRPr="000048ED">
              <w:rPr>
                <w:rFonts w:ascii="Garamond" w:eastAsia="Calibri" w:hAnsi="Garamond"/>
                <w:sz w:val="20"/>
                <w:szCs w:val="20"/>
                <w:vertAlign w:val="superscript"/>
              </w:rPr>
              <w:footnoteReference w:id="53"/>
            </w:r>
            <w:r w:rsidRPr="000048ED">
              <w:rPr>
                <w:rFonts w:ascii="Garamond" w:eastAsia="Calibri" w:hAnsi="Garamond"/>
                <w:sz w:val="32"/>
                <w:szCs w:val="32"/>
                <w:lang w:val="es-CR"/>
              </w:rPr>
              <w:t xml:space="preserve"> Los practicantes del Evangelio de la Prosperidad, que se encuentra particularmente activos en zonas empobrecidas de Estados Unidos y África, enseñan que Dios quiere que los creyentes estén sanos, sean ricos y felices. Animan a los creyentes a imaginar que tienen riquezas y a rezar por ellas y, a menudo, a dar grandes sumas a quienes predican este mensaje.</w:t>
            </w:r>
            <w:r w:rsidRPr="000048ED">
              <w:rPr>
                <w:rFonts w:ascii="Garamond" w:eastAsia="Calibri" w:hAnsi="Garamond"/>
                <w:sz w:val="20"/>
                <w:szCs w:val="20"/>
                <w:vertAlign w:val="superscript"/>
              </w:rPr>
              <w:footnoteReference w:id="54"/>
            </w:r>
            <w:r w:rsidRPr="000048ED">
              <w:rPr>
                <w:rFonts w:ascii="Garamond" w:eastAsia="Calibri" w:hAnsi="Garamond"/>
                <w:sz w:val="32"/>
                <w:szCs w:val="32"/>
                <w:lang w:val="es-CR"/>
              </w:rPr>
              <w:t xml:space="preserve"> En estudios realizados, se ha visto en esto una comprensión entre algunos cristianos africanos de que los judíos israelíes y los símbolos que representan a Israel, incluyendo la estrella de David, la bandera israelí, o el agua y la tierra de Israel, pueden representar "conexiones divinas", espiritualizando las relaciones geopolíticas. Esto es fácilmente comprensible en los africanos, ya que la idea de que los espíritus invisibles actúan en el reino humano es aceptada por muchos africanos, incluidos los africanos cristianos.</w:t>
            </w:r>
            <w:r w:rsidRPr="000048ED">
              <w:rPr>
                <w:rFonts w:ascii="Garamond" w:eastAsia="Calibri" w:hAnsi="Garamond"/>
                <w:sz w:val="20"/>
                <w:szCs w:val="20"/>
                <w:vertAlign w:val="superscript"/>
              </w:rPr>
              <w:footnoteReference w:id="55"/>
            </w:r>
          </w:p>
          <w:p w14:paraId="24072044" w14:textId="77777777" w:rsidR="00E434F1" w:rsidRPr="000048ED" w:rsidRDefault="00E434F1" w:rsidP="000048ED">
            <w:pPr>
              <w:spacing w:after="160" w:line="360" w:lineRule="auto"/>
              <w:jc w:val="both"/>
              <w:rPr>
                <w:rFonts w:ascii="Garamond" w:eastAsia="Calibri" w:hAnsi="Garamond"/>
                <w:sz w:val="16"/>
                <w:szCs w:val="16"/>
                <w:lang w:val="es-CR"/>
              </w:rPr>
            </w:pPr>
          </w:p>
          <w:p w14:paraId="44B84AE4"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También hay organizaciones cristianas sionistas que sostienen la enseñanza de un mensaje transaccional en el mandato de bendecir a Israel y van más allá. Estas organizaciones piden a los africanos que se arrepientan de sus pecados pasados contra Israel. Estos "pecados" se citan como motivo por el cual la pobreza, la enfermedad, la corrupción y la guerra florecen en todo </w:t>
            </w:r>
            <w:r w:rsidRPr="000048ED">
              <w:rPr>
                <w:rFonts w:ascii="Garamond" w:eastAsia="Calibri" w:hAnsi="Garamond"/>
                <w:sz w:val="32"/>
                <w:szCs w:val="32"/>
                <w:lang w:val="es-CR"/>
              </w:rPr>
              <w:lastRenderedPageBreak/>
              <w:t>el continente.</w:t>
            </w:r>
            <w:r w:rsidRPr="000048ED">
              <w:rPr>
                <w:rFonts w:ascii="Garamond" w:eastAsia="Calibri" w:hAnsi="Garamond"/>
                <w:sz w:val="20"/>
                <w:szCs w:val="20"/>
                <w:vertAlign w:val="superscript"/>
              </w:rPr>
              <w:footnoteReference w:id="56"/>
            </w:r>
            <w:r w:rsidRPr="000048ED">
              <w:rPr>
                <w:rFonts w:ascii="Garamond" w:eastAsia="Calibri" w:hAnsi="Garamond"/>
                <w:sz w:val="32"/>
                <w:szCs w:val="32"/>
                <w:lang w:val="es-CR"/>
              </w:rPr>
              <w:t xml:space="preserve"> Los "pecados africanos", según esta lectura, incluyen los 400 años de esclavitud de los antiguos israelitas que, según la narración bíblica, ocurrieron antes de que los israelitas viajaran, guiados por Dios, a la "tierra prometida".</w:t>
            </w:r>
            <w:r w:rsidRPr="000048ED">
              <w:rPr>
                <w:rFonts w:ascii="Garamond" w:eastAsia="Calibri" w:hAnsi="Garamond"/>
                <w:sz w:val="20"/>
                <w:szCs w:val="20"/>
                <w:vertAlign w:val="superscript"/>
              </w:rPr>
              <w:footnoteReference w:id="57"/>
            </w:r>
            <w:r w:rsidRPr="000048ED">
              <w:rPr>
                <w:rFonts w:ascii="Garamond" w:eastAsia="Calibri" w:hAnsi="Garamond"/>
                <w:sz w:val="32"/>
                <w:szCs w:val="32"/>
                <w:lang w:val="es-CR"/>
              </w:rPr>
              <w:t xml:space="preserve">  Los pecados de hoy, en esta narración, se basan en el antiguo pecado al actuar de alguna forma que no bendiga a Israel, incluyendo la crítica a Israel por sus acciones y/o el reconocimiento y la defensa de Palestina y los derechos palestinos. En este marco, el Estado moderno de Israel representa </w:t>
            </w:r>
            <w:r w:rsidRPr="000048ED">
              <w:rPr>
                <w:rFonts w:ascii="Garamond" w:eastAsia="Calibri" w:hAnsi="Garamond"/>
                <w:i/>
                <w:iCs/>
                <w:sz w:val="32"/>
                <w:szCs w:val="32"/>
                <w:lang w:val="es-CR"/>
              </w:rPr>
              <w:t xml:space="preserve">y es </w:t>
            </w:r>
            <w:r w:rsidRPr="000048ED">
              <w:rPr>
                <w:rFonts w:ascii="Garamond" w:eastAsia="Calibri" w:hAnsi="Garamond"/>
                <w:sz w:val="32"/>
                <w:szCs w:val="32"/>
                <w:lang w:val="es-CR"/>
              </w:rPr>
              <w:t>el antiguo Israel, beneficiándose de todas las promesas bíblicas recibidas por el antiguo Israel, pero sin ninguna de las consecuencias, como el exilio, por ejemplo.</w:t>
            </w:r>
            <w:r w:rsidRPr="000048ED">
              <w:rPr>
                <w:rFonts w:ascii="Garamond" w:eastAsia="Calibri" w:hAnsi="Garamond"/>
                <w:sz w:val="20"/>
                <w:szCs w:val="20"/>
                <w:vertAlign w:val="superscript"/>
              </w:rPr>
              <w:footnoteReference w:id="58"/>
            </w:r>
            <w:r w:rsidRPr="000048ED">
              <w:rPr>
                <w:rFonts w:ascii="Garamond" w:eastAsia="Calibri" w:hAnsi="Garamond"/>
                <w:sz w:val="32"/>
                <w:szCs w:val="32"/>
                <w:lang w:val="es-CR"/>
              </w:rPr>
              <w:t xml:space="preserve"> Los africanos representan </w:t>
            </w:r>
            <w:r w:rsidRPr="000048ED">
              <w:rPr>
                <w:rFonts w:ascii="Garamond" w:eastAsia="Calibri" w:hAnsi="Garamond"/>
                <w:i/>
                <w:iCs/>
                <w:sz w:val="32"/>
                <w:szCs w:val="32"/>
                <w:lang w:val="es-CR"/>
              </w:rPr>
              <w:t xml:space="preserve">y son </w:t>
            </w:r>
            <w:r w:rsidRPr="000048ED">
              <w:rPr>
                <w:rFonts w:ascii="Garamond" w:eastAsia="Calibri" w:hAnsi="Garamond"/>
                <w:sz w:val="32"/>
                <w:szCs w:val="32"/>
                <w:lang w:val="es-CR"/>
              </w:rPr>
              <w:t xml:space="preserve">el antiguo Egipto y reciben el castigo de todos los actos de los antiguos egipcios, pero, lamentablemente, sin su poder ni su riqueza. Los palestinos, entonces, representan </w:t>
            </w:r>
            <w:r w:rsidRPr="000048ED">
              <w:rPr>
                <w:rFonts w:ascii="Garamond" w:eastAsia="Calibri" w:hAnsi="Garamond"/>
                <w:i/>
                <w:iCs/>
                <w:sz w:val="32"/>
                <w:szCs w:val="32"/>
                <w:lang w:val="es-CR"/>
              </w:rPr>
              <w:t xml:space="preserve">y son </w:t>
            </w:r>
            <w:r w:rsidRPr="000048ED">
              <w:rPr>
                <w:rFonts w:ascii="Garamond" w:eastAsia="Calibri" w:hAnsi="Garamond"/>
                <w:sz w:val="32"/>
                <w:szCs w:val="32"/>
                <w:lang w:val="es-CR"/>
              </w:rPr>
              <w:t>los antiguos amalecitas, a quienes el Señor ordenó al rey Saúl destruir por completo por el pecado de oponerse a los israelitas.</w:t>
            </w:r>
            <w:r w:rsidRPr="000048ED">
              <w:rPr>
                <w:rFonts w:ascii="Garamond" w:eastAsia="Calibri" w:hAnsi="Garamond"/>
                <w:sz w:val="20"/>
                <w:szCs w:val="20"/>
                <w:vertAlign w:val="superscript"/>
              </w:rPr>
              <w:footnoteReference w:id="59"/>
            </w:r>
            <w:r w:rsidRPr="000048ED">
              <w:rPr>
                <w:rFonts w:ascii="Garamond" w:eastAsia="Calibri" w:hAnsi="Garamond"/>
                <w:sz w:val="32"/>
                <w:szCs w:val="32"/>
                <w:lang w:val="es-CR"/>
              </w:rPr>
              <w:t xml:space="preserve"> El </w:t>
            </w:r>
            <w:proofErr w:type="gramStart"/>
            <w:r w:rsidRPr="000048ED">
              <w:rPr>
                <w:rFonts w:ascii="Garamond" w:eastAsia="Calibri" w:hAnsi="Garamond"/>
                <w:sz w:val="32"/>
                <w:szCs w:val="32"/>
                <w:lang w:val="es-CR"/>
              </w:rPr>
              <w:t>Primer Ministro</w:t>
            </w:r>
            <w:proofErr w:type="gramEnd"/>
            <w:r w:rsidRPr="000048ED">
              <w:rPr>
                <w:rFonts w:ascii="Garamond" w:eastAsia="Calibri" w:hAnsi="Garamond"/>
                <w:sz w:val="32"/>
                <w:szCs w:val="32"/>
                <w:lang w:val="es-CR"/>
              </w:rPr>
              <w:t xml:space="preserve"> Netanyahu hizo referencia a este texto en octubre de 2023, después de que Hamás atacara Israel, diciendo: "Debéis recordar lo que Amalec os ha hecho, dice nuestra Santa Biblia. Y lo recordamos”,</w:t>
            </w:r>
            <w:r w:rsidRPr="000048ED">
              <w:rPr>
                <w:rFonts w:ascii="Garamond" w:eastAsia="Calibri" w:hAnsi="Garamond"/>
                <w:sz w:val="20"/>
                <w:szCs w:val="20"/>
                <w:vertAlign w:val="superscript"/>
              </w:rPr>
              <w:footnoteReference w:id="60"/>
            </w:r>
            <w:r w:rsidRPr="000048ED">
              <w:rPr>
                <w:rFonts w:ascii="Garamond" w:eastAsia="Calibri" w:hAnsi="Garamond"/>
                <w:sz w:val="32"/>
                <w:szCs w:val="32"/>
                <w:lang w:val="es-CR"/>
              </w:rPr>
              <w:t xml:space="preserve"> un discurso que Sudáfrica incluyó en el caso que envió a la CJI, argumentando que Israel estaba violando la Convención sobre el </w:t>
            </w:r>
            <w:r w:rsidRPr="000048ED">
              <w:rPr>
                <w:rFonts w:ascii="Garamond" w:eastAsia="Calibri" w:hAnsi="Garamond"/>
                <w:sz w:val="32"/>
                <w:szCs w:val="32"/>
                <w:lang w:val="es-CR"/>
              </w:rPr>
              <w:lastRenderedPageBreak/>
              <w:t>Genocidio en su forma de conducir la guerra en Gaza.</w:t>
            </w:r>
            <w:r w:rsidRPr="000048ED">
              <w:rPr>
                <w:rFonts w:ascii="Garamond" w:eastAsia="Calibri" w:hAnsi="Garamond"/>
                <w:sz w:val="20"/>
                <w:szCs w:val="20"/>
                <w:vertAlign w:val="superscript"/>
              </w:rPr>
              <w:footnoteReference w:id="61"/>
            </w:r>
            <w:r w:rsidRPr="000048ED">
              <w:rPr>
                <w:rFonts w:ascii="Garamond" w:eastAsia="Calibri" w:hAnsi="Garamond"/>
                <w:sz w:val="32"/>
                <w:szCs w:val="32"/>
                <w:lang w:val="es-CR"/>
              </w:rPr>
              <w:t xml:space="preserve"> La identificación de los pueblos modernos de Oriente Medio como la continuación de pueblos antiguos es fundamental para las concepciones sionistas cristianas y su labor en África, y éstas tienen implicaciones y consecuencias en la vida real. Jürgen Bühler, presidente de la organización sionista cristiana International Christian Embassy </w:t>
            </w:r>
            <w:proofErr w:type="spellStart"/>
            <w:r w:rsidRPr="000048ED">
              <w:rPr>
                <w:rFonts w:ascii="Garamond" w:eastAsia="Calibri" w:hAnsi="Garamond"/>
                <w:sz w:val="32"/>
                <w:szCs w:val="32"/>
                <w:lang w:val="es-CR"/>
              </w:rPr>
              <w:t>Jerusalem</w:t>
            </w:r>
            <w:proofErr w:type="spellEnd"/>
            <w:r w:rsidRPr="000048ED">
              <w:rPr>
                <w:rFonts w:ascii="Garamond" w:eastAsia="Calibri" w:hAnsi="Garamond"/>
                <w:sz w:val="32"/>
                <w:szCs w:val="32"/>
                <w:lang w:val="es-CR"/>
              </w:rPr>
              <w:t xml:space="preserve"> (ICEJ), argumentó que "la guerra actual en Israel no es sólo una guerra librada en el ámbito físico", sino más bien un conflicto con "tremendas dimensiones espirituales". Se refirió a Amalec como un "poderoso espíritu demoníaco en acción" que se ha apoderado de los seguidores de Hamás.</w:t>
            </w:r>
            <w:r w:rsidRPr="000048ED">
              <w:rPr>
                <w:rFonts w:ascii="Garamond" w:eastAsia="Calibri" w:hAnsi="Garamond"/>
                <w:sz w:val="20"/>
                <w:szCs w:val="20"/>
                <w:vertAlign w:val="superscript"/>
              </w:rPr>
              <w:footnoteReference w:id="62"/>
            </w:r>
          </w:p>
          <w:p w14:paraId="48379F0F" w14:textId="77777777" w:rsidR="00E434F1" w:rsidRPr="000048ED" w:rsidRDefault="00E434F1" w:rsidP="000048ED">
            <w:pPr>
              <w:spacing w:after="160" w:line="360" w:lineRule="auto"/>
              <w:jc w:val="both"/>
              <w:rPr>
                <w:rFonts w:ascii="Garamond" w:eastAsia="Calibri" w:hAnsi="Garamond"/>
                <w:sz w:val="16"/>
                <w:szCs w:val="16"/>
                <w:lang w:val="es-CR"/>
              </w:rPr>
            </w:pPr>
          </w:p>
          <w:p w14:paraId="6D1DF25B"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Muchos líderes políticos y religiosos africanos han aceptado este marco histórico, extraído de la narrativa bíblica, como un hecho. Aunque algunos de ellos son blancos,</w:t>
            </w:r>
            <w:r w:rsidRPr="000048ED">
              <w:rPr>
                <w:rFonts w:ascii="Garamond" w:eastAsia="Calibri" w:hAnsi="Garamond"/>
                <w:sz w:val="20"/>
                <w:szCs w:val="20"/>
                <w:vertAlign w:val="superscript"/>
              </w:rPr>
              <w:footnoteReference w:id="63"/>
            </w:r>
            <w:r w:rsidRPr="000048ED">
              <w:rPr>
                <w:rFonts w:ascii="Garamond" w:eastAsia="Calibri" w:hAnsi="Garamond"/>
                <w:sz w:val="32"/>
                <w:szCs w:val="32"/>
                <w:lang w:val="es-CR"/>
              </w:rPr>
              <w:t xml:space="preserve"> otros son destacados líderes africanos negros. Janet </w:t>
            </w:r>
            <w:proofErr w:type="spellStart"/>
            <w:r w:rsidRPr="000048ED">
              <w:rPr>
                <w:rFonts w:ascii="Garamond" w:eastAsia="Calibri" w:hAnsi="Garamond"/>
                <w:sz w:val="32"/>
                <w:szCs w:val="32"/>
                <w:lang w:val="es-CR"/>
              </w:rPr>
              <w:t>Museveni</w:t>
            </w:r>
            <w:proofErr w:type="spellEnd"/>
            <w:r w:rsidRPr="000048ED">
              <w:rPr>
                <w:rFonts w:ascii="Garamond" w:eastAsia="Calibri" w:hAnsi="Garamond"/>
                <w:sz w:val="32"/>
                <w:szCs w:val="32"/>
                <w:lang w:val="es-CR"/>
              </w:rPr>
              <w:t xml:space="preserve">, primera dama y ministra de Educación y Deporte de Uganda, pertenece a este segundo grupo. El sufrimiento africano actual se debe al pecado, según señala </w:t>
            </w:r>
            <w:proofErr w:type="spellStart"/>
            <w:r w:rsidRPr="000048ED">
              <w:rPr>
                <w:rFonts w:ascii="Garamond" w:eastAsia="Calibri" w:hAnsi="Garamond"/>
                <w:sz w:val="32"/>
                <w:szCs w:val="32"/>
                <w:lang w:val="es-CR"/>
              </w:rPr>
              <w:t>Museveni</w:t>
            </w:r>
            <w:proofErr w:type="spellEnd"/>
            <w:r w:rsidRPr="000048ED">
              <w:rPr>
                <w:rFonts w:ascii="Garamond" w:eastAsia="Calibri" w:hAnsi="Garamond"/>
                <w:sz w:val="32"/>
                <w:szCs w:val="32"/>
                <w:lang w:val="es-CR"/>
              </w:rPr>
              <w:t xml:space="preserve"> en una carta abierta al pueblo ugandés en 2019: "África cometió el grave pecado de esclavizar a los hijos de Israel durante 400 años, y el continente africano pagó por ello con la llegada del </w:t>
            </w:r>
            <w:r w:rsidRPr="000048ED">
              <w:rPr>
                <w:rFonts w:ascii="Garamond" w:eastAsia="Calibri" w:hAnsi="Garamond"/>
                <w:sz w:val="32"/>
                <w:szCs w:val="32"/>
                <w:lang w:val="es-CR"/>
              </w:rPr>
              <w:lastRenderedPageBreak/>
              <w:t>malvado comercio transatlántico de esclavos".</w:t>
            </w:r>
            <w:r w:rsidRPr="000048ED">
              <w:rPr>
                <w:rFonts w:ascii="Garamond" w:eastAsia="Calibri" w:hAnsi="Garamond"/>
                <w:sz w:val="20"/>
                <w:szCs w:val="20"/>
                <w:vertAlign w:val="superscript"/>
              </w:rPr>
              <w:footnoteReference w:id="64"/>
            </w:r>
            <w:r w:rsidRPr="000048ED">
              <w:rPr>
                <w:rFonts w:ascii="Garamond" w:eastAsia="Calibri" w:hAnsi="Garamond"/>
                <w:sz w:val="32"/>
                <w:szCs w:val="32"/>
                <w:lang w:val="es-CR"/>
              </w:rPr>
              <w:t xml:space="preserve"> Dado que este argumento explotador comenzó en espacios blancos, pronunciado por líderes cristianos sionistas blancos, resulta sorprendente que los líderes religiosos y políticos africanos negros hayan adoptado y estén dispuestos a promover la idea de que los africanos de hoy están esencialmente, de manera innata manchados por el pecado -pecado que afecta a toda su vida, pasada, presente y futura, del que no pueden escapar excepto a través de la confesión y el arrepentimiento. Las organizaciones que originalmente promovieron esta teoría del pecado, castigo y arrepentimiento necesario de los africanos fueron fundadas por miembros del grupo de creyentes económicamente más privilegiado del mundo: los estadounidenses blancos. Desde la visión africana, no es extraño pensar que las relaciones internacionales, la historia, el bienestar económico y lo que ocurre hoy en día tiene una explicación espiritual; inclusive, como predican y enseñan algunos cristianos sionistas, que los africanos son responsables de su propio sufrimiento, tanto presente como pasado. Esto ha ayudado a construir autocomprensiones cristianas africanas tóxicas y posturas teológicas y ontológicas problemáticas.</w:t>
            </w:r>
            <w:r w:rsidRPr="000048ED">
              <w:rPr>
                <w:rFonts w:ascii="Garamond" w:eastAsia="Calibri" w:hAnsi="Garamond"/>
                <w:sz w:val="20"/>
                <w:szCs w:val="20"/>
                <w:vertAlign w:val="superscript"/>
              </w:rPr>
              <w:footnoteReference w:id="65"/>
            </w:r>
            <w:r w:rsidRPr="000048ED">
              <w:rPr>
                <w:rFonts w:ascii="Garamond" w:eastAsia="Calibri" w:hAnsi="Garamond"/>
                <w:sz w:val="32"/>
                <w:szCs w:val="32"/>
                <w:lang w:val="es-CR"/>
              </w:rPr>
              <w:t xml:space="preserve"> Algunos teólogos africanos sostienen que el sionismo cristiano, tal y como se practica y predica en el continente, despoja a los cristianos africanos de la idea de que, si bien Israel ha sido elegido por Dios y, por tanto, hereda sus bendiciones, los cristianos </w:t>
            </w:r>
            <w:r w:rsidRPr="000048ED">
              <w:rPr>
                <w:rFonts w:ascii="Garamond" w:eastAsia="Calibri" w:hAnsi="Garamond"/>
                <w:sz w:val="32"/>
                <w:szCs w:val="32"/>
                <w:lang w:val="es-CR"/>
              </w:rPr>
              <w:lastRenderedPageBreak/>
              <w:t>africanos también son herederos de la bendición de Dios, no a través de un tercero que bendiga a Israel, sino directamente, en una relación directa con el Todopoderoso.</w:t>
            </w:r>
            <w:r w:rsidRPr="000048ED">
              <w:rPr>
                <w:rFonts w:ascii="Garamond" w:eastAsia="Calibri" w:hAnsi="Garamond"/>
                <w:sz w:val="20"/>
                <w:szCs w:val="20"/>
                <w:vertAlign w:val="superscript"/>
              </w:rPr>
              <w:footnoteReference w:id="66"/>
            </w:r>
          </w:p>
          <w:p w14:paraId="125BB46E" w14:textId="77777777" w:rsidR="00E434F1" w:rsidRPr="000048ED" w:rsidRDefault="00E434F1" w:rsidP="000048ED">
            <w:pPr>
              <w:spacing w:after="160" w:line="360" w:lineRule="auto"/>
              <w:jc w:val="both"/>
              <w:rPr>
                <w:rFonts w:ascii="Garamond" w:eastAsia="Calibri" w:hAnsi="Garamond"/>
                <w:sz w:val="32"/>
                <w:szCs w:val="32"/>
                <w:lang w:val="es-CR"/>
              </w:rPr>
            </w:pPr>
          </w:p>
          <w:p w14:paraId="30E76B9F" w14:textId="77777777" w:rsidR="000048ED" w:rsidRDefault="000048ED" w:rsidP="000048ED">
            <w:pPr>
              <w:spacing w:after="160" w:line="360" w:lineRule="auto"/>
              <w:jc w:val="both"/>
              <w:rPr>
                <w:rFonts w:ascii="Garamond" w:eastAsia="Calibri" w:hAnsi="Garamond"/>
                <w:b/>
                <w:bCs/>
                <w:sz w:val="32"/>
                <w:szCs w:val="32"/>
                <w:lang w:val="es-CR"/>
              </w:rPr>
            </w:pPr>
            <w:r w:rsidRPr="000048ED">
              <w:rPr>
                <w:rFonts w:ascii="Garamond" w:eastAsia="Calibri" w:hAnsi="Garamond"/>
                <w:b/>
                <w:bCs/>
                <w:sz w:val="32"/>
                <w:szCs w:val="32"/>
                <w:lang w:val="es-CR"/>
              </w:rPr>
              <w:t xml:space="preserve">Conclusión: una historia de dos mujeres </w:t>
            </w:r>
          </w:p>
          <w:p w14:paraId="32E6A940" w14:textId="77777777" w:rsidR="00E434F1" w:rsidRPr="000048ED" w:rsidRDefault="00E434F1" w:rsidP="000048ED">
            <w:pPr>
              <w:spacing w:after="160" w:line="360" w:lineRule="auto"/>
              <w:jc w:val="both"/>
              <w:rPr>
                <w:rFonts w:ascii="Garamond" w:eastAsia="Calibri" w:hAnsi="Garamond"/>
                <w:b/>
                <w:bCs/>
                <w:sz w:val="32"/>
                <w:szCs w:val="32"/>
                <w:lang w:val="es-CR"/>
              </w:rPr>
            </w:pPr>
          </w:p>
          <w:p w14:paraId="39186F3B"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Como mencionamos al inicio, la jueza Julia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la primera mujer africana nombrada miembro de la CIJ, ha actuado en repetidas ocasiones para proteger a Israel de las consecuencias jurídicas de su conducción de la guerra en Gaza. Muchos analistas sugieren que las creencias cristiano-sionistas de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sobre Israel y los africanos han influido en sus conclusiones jurídicas. </w:t>
            </w:r>
          </w:p>
          <w:p w14:paraId="2A14AF41" w14:textId="77777777" w:rsidR="00F161CD" w:rsidRPr="000048ED" w:rsidRDefault="00F161CD" w:rsidP="000048ED">
            <w:pPr>
              <w:spacing w:after="160" w:line="360" w:lineRule="auto"/>
              <w:jc w:val="both"/>
              <w:rPr>
                <w:rFonts w:ascii="Garamond" w:eastAsia="Calibri" w:hAnsi="Garamond"/>
                <w:sz w:val="16"/>
                <w:szCs w:val="16"/>
                <w:lang w:val="es-CR"/>
              </w:rPr>
            </w:pPr>
          </w:p>
          <w:p w14:paraId="796FF44F" w14:textId="77777777" w:rsidR="000048ED" w:rsidRDefault="000048ED" w:rsidP="000048ED">
            <w:pPr>
              <w:spacing w:after="160" w:line="360" w:lineRule="auto"/>
              <w:jc w:val="both"/>
              <w:rPr>
                <w:rFonts w:ascii="Garamond" w:eastAsia="Calibri" w:hAnsi="Garamond"/>
                <w:sz w:val="32"/>
                <w:szCs w:val="32"/>
                <w:lang w:val="es-CR"/>
              </w:rPr>
            </w:pPr>
            <w:proofErr w:type="spellStart"/>
            <w:r w:rsidRPr="000048ED">
              <w:rPr>
                <w:rFonts w:ascii="Garamond" w:eastAsia="Calibri" w:hAnsi="Garamond"/>
                <w:sz w:val="32"/>
                <w:szCs w:val="32"/>
                <w:lang w:val="es-CR"/>
              </w:rPr>
              <w:t>Fatou</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Bensouda</w:t>
            </w:r>
            <w:proofErr w:type="spellEnd"/>
            <w:r w:rsidRPr="000048ED">
              <w:rPr>
                <w:rFonts w:ascii="Garamond" w:eastAsia="Calibri" w:hAnsi="Garamond"/>
                <w:sz w:val="32"/>
                <w:szCs w:val="32"/>
                <w:lang w:val="es-CR"/>
              </w:rPr>
              <w:t xml:space="preserve">, la primera mujer africana nombrada fiscal de la Corte Penal Internacional (CPI), también se ha comprometido con Israel, Palestina y el sionismo cristiano. Durante su mandato (2012-2021), se ocupó de casos contra varias naciones y líderes africanos, China, Rusia y Estados Unidos. En África, como en otras regiones del mundo, los dirigentes protestaron contra las decisiones judiciales de </w:t>
            </w:r>
            <w:proofErr w:type="spellStart"/>
            <w:r w:rsidRPr="000048ED">
              <w:rPr>
                <w:rFonts w:ascii="Garamond" w:eastAsia="Calibri" w:hAnsi="Garamond"/>
                <w:sz w:val="32"/>
                <w:szCs w:val="32"/>
                <w:lang w:val="es-CR"/>
              </w:rPr>
              <w:t>Bensouda</w:t>
            </w:r>
            <w:proofErr w:type="spellEnd"/>
            <w:r w:rsidRPr="000048ED">
              <w:rPr>
                <w:rFonts w:ascii="Garamond" w:eastAsia="Calibri" w:hAnsi="Garamond"/>
                <w:sz w:val="32"/>
                <w:szCs w:val="32"/>
                <w:lang w:val="es-CR"/>
              </w:rPr>
              <w:t>.</w:t>
            </w:r>
            <w:r w:rsidRPr="000048ED">
              <w:rPr>
                <w:rFonts w:ascii="Garamond" w:eastAsia="Calibri" w:hAnsi="Garamond"/>
                <w:sz w:val="20"/>
                <w:szCs w:val="20"/>
                <w:vertAlign w:val="superscript"/>
              </w:rPr>
              <w:footnoteReference w:id="67"/>
            </w:r>
            <w:r w:rsidRPr="000048ED">
              <w:rPr>
                <w:rFonts w:ascii="Garamond" w:eastAsia="Calibri" w:hAnsi="Garamond"/>
                <w:sz w:val="32"/>
                <w:szCs w:val="32"/>
                <w:lang w:val="es-CR"/>
              </w:rPr>
              <w:t xml:space="preserve"> </w:t>
            </w:r>
            <w:r w:rsidRPr="000048ED">
              <w:rPr>
                <w:rFonts w:ascii="Garamond" w:eastAsia="Calibri" w:hAnsi="Garamond"/>
                <w:sz w:val="32"/>
                <w:szCs w:val="32"/>
                <w:lang w:val="es-CR"/>
              </w:rPr>
              <w:lastRenderedPageBreak/>
              <w:t>Cuando la CPI se hizo cargo de casos que afectaban a Estados Unidos</w:t>
            </w:r>
            <w:r w:rsidRPr="000048ED">
              <w:rPr>
                <w:rFonts w:ascii="Garamond" w:eastAsia="Calibri" w:hAnsi="Garamond"/>
                <w:sz w:val="20"/>
                <w:szCs w:val="20"/>
                <w:vertAlign w:val="superscript"/>
              </w:rPr>
              <w:footnoteReference w:id="68"/>
            </w:r>
            <w:r w:rsidRPr="000048ED">
              <w:rPr>
                <w:rFonts w:ascii="Garamond" w:eastAsia="Calibri" w:hAnsi="Garamond"/>
                <w:sz w:val="32"/>
                <w:szCs w:val="32"/>
                <w:lang w:val="es-CR"/>
              </w:rPr>
              <w:t xml:space="preserve"> y a Israel</w:t>
            </w:r>
            <w:r w:rsidRPr="000048ED">
              <w:rPr>
                <w:rFonts w:ascii="Garamond" w:eastAsia="Calibri" w:hAnsi="Garamond"/>
                <w:sz w:val="20"/>
                <w:szCs w:val="20"/>
                <w:vertAlign w:val="superscript"/>
              </w:rPr>
              <w:footnoteReference w:id="69"/>
            </w:r>
            <w:r w:rsidRPr="000048ED">
              <w:rPr>
                <w:rFonts w:ascii="Garamond" w:eastAsia="Calibri" w:hAnsi="Garamond"/>
                <w:sz w:val="32"/>
                <w:szCs w:val="32"/>
                <w:lang w:val="es-CR"/>
              </w:rPr>
              <w:t xml:space="preserve"> , las protestas incluyeron sanciones personales, ataques y amenazas. El director del </w:t>
            </w:r>
            <w:proofErr w:type="spellStart"/>
            <w:r w:rsidRPr="000048ED">
              <w:rPr>
                <w:rFonts w:ascii="Garamond" w:eastAsia="Calibri" w:hAnsi="Garamond"/>
                <w:sz w:val="32"/>
                <w:szCs w:val="32"/>
                <w:lang w:val="es-CR"/>
              </w:rPr>
              <w:t>Mossad</w:t>
            </w:r>
            <w:proofErr w:type="spellEnd"/>
            <w:r w:rsidRPr="000048ED">
              <w:rPr>
                <w:rFonts w:ascii="Garamond" w:eastAsia="Calibri" w:hAnsi="Garamond"/>
                <w:sz w:val="32"/>
                <w:szCs w:val="32"/>
                <w:lang w:val="es-CR"/>
              </w:rPr>
              <w:t xml:space="preserve">, el departamento israelí que supervisa la inteligencia, las operaciones encubiertas y la lucha contra el terrorismo, se habría reunido en secreto con </w:t>
            </w:r>
            <w:proofErr w:type="spellStart"/>
            <w:r w:rsidRPr="000048ED">
              <w:rPr>
                <w:rFonts w:ascii="Garamond" w:eastAsia="Calibri" w:hAnsi="Garamond"/>
                <w:sz w:val="32"/>
                <w:szCs w:val="32"/>
                <w:lang w:val="es-CR"/>
              </w:rPr>
              <w:t>Bensouda</w:t>
            </w:r>
            <w:proofErr w:type="spellEnd"/>
            <w:r w:rsidRPr="000048ED">
              <w:rPr>
                <w:rFonts w:ascii="Garamond" w:eastAsia="Calibri" w:hAnsi="Garamond"/>
                <w:sz w:val="32"/>
                <w:szCs w:val="32"/>
                <w:lang w:val="es-CR"/>
              </w:rPr>
              <w:t xml:space="preserve"> en los años previos a su decisión de abrir una investigación formal sobre los presuntos crímenes de guerra y crímenes contra la humanidad cometidos por Israel en los Territorios Ocupados. En estas reuniones se amenazó a </w:t>
            </w:r>
            <w:proofErr w:type="spellStart"/>
            <w:r w:rsidRPr="000048ED">
              <w:rPr>
                <w:rFonts w:ascii="Garamond" w:eastAsia="Calibri" w:hAnsi="Garamond"/>
                <w:sz w:val="32"/>
                <w:szCs w:val="32"/>
                <w:lang w:val="es-CR"/>
              </w:rPr>
              <w:t>Bensouda</w:t>
            </w:r>
            <w:proofErr w:type="spellEnd"/>
            <w:r w:rsidRPr="000048ED">
              <w:rPr>
                <w:rFonts w:ascii="Garamond" w:eastAsia="Calibri" w:hAnsi="Garamond"/>
                <w:sz w:val="32"/>
                <w:szCs w:val="32"/>
                <w:lang w:val="es-CR"/>
              </w:rPr>
              <w:t xml:space="preserve"> y a su familia.</w:t>
            </w:r>
            <w:r w:rsidRPr="000048ED">
              <w:rPr>
                <w:rFonts w:ascii="Garamond" w:eastAsia="Calibri" w:hAnsi="Garamond"/>
                <w:sz w:val="20"/>
                <w:szCs w:val="20"/>
                <w:vertAlign w:val="superscript"/>
              </w:rPr>
              <w:footnoteReference w:id="70"/>
            </w:r>
            <w:r w:rsidRPr="000048ED">
              <w:rPr>
                <w:rFonts w:ascii="Garamond" w:eastAsia="Calibri" w:hAnsi="Garamond"/>
                <w:sz w:val="32"/>
                <w:szCs w:val="32"/>
                <w:lang w:val="es-CR"/>
              </w:rPr>
              <w:t xml:space="preserve"> Aunque posteriormente se retiraron las sanciones de Estados Unidos contra </w:t>
            </w:r>
            <w:proofErr w:type="spellStart"/>
            <w:r w:rsidRPr="000048ED">
              <w:rPr>
                <w:rFonts w:ascii="Garamond" w:eastAsia="Calibri" w:hAnsi="Garamond"/>
                <w:sz w:val="32"/>
                <w:szCs w:val="32"/>
                <w:lang w:val="es-CR"/>
              </w:rPr>
              <w:t>Bensouda</w:t>
            </w:r>
            <w:proofErr w:type="spellEnd"/>
            <w:r w:rsidRPr="000048ED">
              <w:rPr>
                <w:rFonts w:ascii="Garamond" w:eastAsia="Calibri" w:hAnsi="Garamond"/>
                <w:sz w:val="32"/>
                <w:szCs w:val="32"/>
                <w:lang w:val="es-CR"/>
              </w:rPr>
              <w:t>,</w:t>
            </w:r>
            <w:r w:rsidRPr="000048ED">
              <w:rPr>
                <w:rFonts w:ascii="Garamond" w:eastAsia="Calibri" w:hAnsi="Garamond"/>
                <w:sz w:val="20"/>
                <w:szCs w:val="20"/>
                <w:vertAlign w:val="superscript"/>
              </w:rPr>
              <w:footnoteReference w:id="71"/>
            </w:r>
            <w:r w:rsidRPr="000048ED">
              <w:rPr>
                <w:rFonts w:ascii="Garamond" w:eastAsia="Calibri" w:hAnsi="Garamond"/>
                <w:sz w:val="32"/>
                <w:szCs w:val="32"/>
                <w:lang w:val="es-CR"/>
              </w:rPr>
              <w:t xml:space="preserve"> el </w:t>
            </w:r>
            <w:proofErr w:type="gramStart"/>
            <w:r w:rsidRPr="000048ED">
              <w:rPr>
                <w:rFonts w:ascii="Garamond" w:eastAsia="Calibri" w:hAnsi="Garamond"/>
                <w:sz w:val="32"/>
                <w:szCs w:val="32"/>
                <w:lang w:val="es-CR"/>
              </w:rPr>
              <w:t>Secretario</w:t>
            </w:r>
            <w:proofErr w:type="gramEnd"/>
            <w:r w:rsidRPr="000048ED">
              <w:rPr>
                <w:rFonts w:ascii="Garamond" w:eastAsia="Calibri" w:hAnsi="Garamond"/>
                <w:sz w:val="32"/>
                <w:szCs w:val="32"/>
                <w:lang w:val="es-CR"/>
              </w:rPr>
              <w:t xml:space="preserve"> de Estado estadounidense señaló que Estados Unidos seguía estando en total desacuerdo con las acciones del tribunal -incluidas las relativas a Palestina- y con su idea de que tuviera jurisdicción sobre Estados Unidos e Israel, dos Estados que no son parte, ya que ninguno de los dos países firmó la convención por la que se creó la CPI. Las organizaciones cristianas sionistas denunciaron el trabajo de la CPI en Israel y en lo que ellos llaman "Palestina", ya que no creen que Palestina exista, y en sus informes nombran a </w:t>
            </w:r>
            <w:proofErr w:type="spellStart"/>
            <w:r w:rsidRPr="000048ED">
              <w:rPr>
                <w:rFonts w:ascii="Garamond" w:eastAsia="Calibri" w:hAnsi="Garamond"/>
                <w:sz w:val="32"/>
                <w:szCs w:val="32"/>
                <w:lang w:val="es-CR"/>
              </w:rPr>
              <w:t>Bensouda</w:t>
            </w:r>
            <w:proofErr w:type="spellEnd"/>
            <w:r w:rsidRPr="000048ED">
              <w:rPr>
                <w:rFonts w:ascii="Garamond" w:eastAsia="Calibri" w:hAnsi="Garamond"/>
                <w:sz w:val="32"/>
                <w:szCs w:val="32"/>
                <w:lang w:val="es-CR"/>
              </w:rPr>
              <w:t xml:space="preserve"> en múltiples </w:t>
            </w:r>
            <w:r w:rsidRPr="000048ED">
              <w:rPr>
                <w:rFonts w:ascii="Garamond" w:eastAsia="Calibri" w:hAnsi="Garamond"/>
                <w:sz w:val="32"/>
                <w:szCs w:val="32"/>
                <w:lang w:val="es-CR"/>
              </w:rPr>
              <w:lastRenderedPageBreak/>
              <w:t>ocasiones.</w:t>
            </w:r>
            <w:r w:rsidRPr="000048ED">
              <w:rPr>
                <w:rFonts w:ascii="Garamond" w:eastAsia="Calibri" w:hAnsi="Garamond"/>
                <w:sz w:val="20"/>
                <w:szCs w:val="20"/>
                <w:vertAlign w:val="superscript"/>
              </w:rPr>
              <w:footnoteReference w:id="72"/>
            </w:r>
            <w:r w:rsidRPr="000048ED">
              <w:rPr>
                <w:rFonts w:ascii="Garamond" w:eastAsia="Calibri" w:hAnsi="Garamond"/>
                <w:sz w:val="32"/>
                <w:szCs w:val="32"/>
                <w:lang w:val="es-CR"/>
              </w:rPr>
              <w:t xml:space="preserve"> En una era de ciberacoso desenfrenado que a menudo conduce a daños físicos reales, la inclusión del nombre de </w:t>
            </w:r>
            <w:proofErr w:type="spellStart"/>
            <w:r w:rsidRPr="000048ED">
              <w:rPr>
                <w:rFonts w:ascii="Garamond" w:eastAsia="Calibri" w:hAnsi="Garamond"/>
                <w:sz w:val="32"/>
                <w:szCs w:val="32"/>
                <w:lang w:val="es-CR"/>
              </w:rPr>
              <w:t>Bensouda</w:t>
            </w:r>
            <w:proofErr w:type="spellEnd"/>
            <w:r w:rsidRPr="000048ED">
              <w:rPr>
                <w:rFonts w:ascii="Garamond" w:eastAsia="Calibri" w:hAnsi="Garamond"/>
                <w:sz w:val="32"/>
                <w:szCs w:val="32"/>
                <w:lang w:val="es-CR"/>
              </w:rPr>
              <w:t xml:space="preserve"> no es intrascendente.</w:t>
            </w:r>
          </w:p>
          <w:p w14:paraId="29AC9E2A" w14:textId="77777777" w:rsidR="00F161CD" w:rsidRPr="000048ED" w:rsidRDefault="00F161CD" w:rsidP="000048ED">
            <w:pPr>
              <w:spacing w:after="160" w:line="360" w:lineRule="auto"/>
              <w:jc w:val="both"/>
              <w:rPr>
                <w:rFonts w:ascii="Garamond" w:eastAsia="Calibri" w:hAnsi="Garamond"/>
                <w:sz w:val="16"/>
                <w:szCs w:val="16"/>
                <w:lang w:val="es-CR"/>
              </w:rPr>
            </w:pPr>
          </w:p>
          <w:p w14:paraId="56FC7EA6" w14:textId="77777777" w:rsidR="000048ED" w:rsidRDefault="000048ED" w:rsidP="000048ED">
            <w:pPr>
              <w:spacing w:after="160" w:line="360" w:lineRule="auto"/>
              <w:jc w:val="both"/>
              <w:rPr>
                <w:rFonts w:ascii="Garamond" w:eastAsia="Calibri" w:hAnsi="Garamond"/>
                <w:sz w:val="32"/>
                <w:szCs w:val="32"/>
                <w:lang w:val="es-CR"/>
              </w:rPr>
            </w:pPr>
            <w:r w:rsidRPr="000048ED">
              <w:rPr>
                <w:rFonts w:ascii="Garamond" w:eastAsia="Calibri" w:hAnsi="Garamond"/>
                <w:sz w:val="32"/>
                <w:szCs w:val="32"/>
                <w:lang w:val="es-CR"/>
              </w:rPr>
              <w:t xml:space="preserve">Estas historias demuestran dos formas en que los africanos interactúan con Israel y el sionismo cristiano. En conflicto en múltiples frentes, Israel disfruta de amigos dispuestos a bendecir para evitar la maldición y amenazará a quienes no bendigan. Los africanos han sufrido más tráfico transnacional y esclavitud que ningún otro pueblo; el sionismo cristiano les ofrece historias que demuestran que lo merecían. El colonialismo funciona explotando al colonizado para beneficiar al colonizador, y luego contando historias que asignan la culpa del daño causado al colonizado. Incluso personas africanas ejemplares como </w:t>
            </w:r>
            <w:proofErr w:type="spellStart"/>
            <w:r w:rsidRPr="000048ED">
              <w:rPr>
                <w:rFonts w:ascii="Garamond" w:eastAsia="Calibri" w:hAnsi="Garamond"/>
                <w:sz w:val="32"/>
                <w:szCs w:val="32"/>
                <w:lang w:val="es-CR"/>
              </w:rPr>
              <w:t>Sebutinde</w:t>
            </w:r>
            <w:proofErr w:type="spellEnd"/>
            <w:r w:rsidRPr="000048ED">
              <w:rPr>
                <w:rFonts w:ascii="Garamond" w:eastAsia="Calibri" w:hAnsi="Garamond"/>
                <w:sz w:val="32"/>
                <w:szCs w:val="32"/>
                <w:lang w:val="es-CR"/>
              </w:rPr>
              <w:t xml:space="preserve"> y </w:t>
            </w:r>
            <w:proofErr w:type="spellStart"/>
            <w:r w:rsidRPr="000048ED">
              <w:rPr>
                <w:rFonts w:ascii="Garamond" w:eastAsia="Calibri" w:hAnsi="Garamond"/>
                <w:sz w:val="32"/>
                <w:szCs w:val="32"/>
                <w:lang w:val="es-CR"/>
              </w:rPr>
              <w:t>Bensouda</w:t>
            </w:r>
            <w:proofErr w:type="spellEnd"/>
            <w:r w:rsidRPr="000048ED">
              <w:rPr>
                <w:rFonts w:ascii="Garamond" w:eastAsia="Calibri" w:hAnsi="Garamond"/>
                <w:sz w:val="32"/>
                <w:szCs w:val="32"/>
                <w:lang w:val="es-CR"/>
              </w:rPr>
              <w:t xml:space="preserve"> quedan atrapadas en la construcción y el mantenimiento de estas narrativas. Mientras la muerte y la destrucción continúan en los Territorios Ocupados y la guerra, la enfermedad y la pobreza se cobran vidas en toda África, los cristianos sionistas juegan un juego calculado hacia objetivos que no incluyen el beneficio africano, pero piden a los africanos que les sigan el juego. Con el poder que África tiene (e Israel necesita) en los foros internacionales, este juego puede dinamizar el conflicto y el sufrimiento durante algún tiempo.</w:t>
            </w:r>
          </w:p>
          <w:p w14:paraId="50DCB058" w14:textId="77777777" w:rsidR="00F161CD" w:rsidRPr="000048ED" w:rsidRDefault="00F161CD" w:rsidP="000048ED">
            <w:pPr>
              <w:spacing w:after="160" w:line="360" w:lineRule="auto"/>
              <w:jc w:val="both"/>
              <w:rPr>
                <w:rFonts w:ascii="Garamond" w:eastAsia="Calibri" w:hAnsi="Garamond"/>
                <w:sz w:val="32"/>
                <w:szCs w:val="32"/>
                <w:lang w:val="es-CR"/>
              </w:rPr>
            </w:pPr>
          </w:p>
          <w:p w14:paraId="2F937B33" w14:textId="77777777" w:rsidR="000048ED" w:rsidRPr="00F161CD" w:rsidRDefault="000048ED" w:rsidP="00F161CD">
            <w:pPr>
              <w:spacing w:after="160" w:line="360" w:lineRule="auto"/>
              <w:rPr>
                <w:rFonts w:ascii="Garamond" w:eastAsia="Calibri" w:hAnsi="Garamond"/>
                <w:b/>
                <w:bCs/>
                <w:sz w:val="32"/>
                <w:szCs w:val="32"/>
                <w:lang w:val="es-ES"/>
              </w:rPr>
            </w:pPr>
            <w:r w:rsidRPr="000048ED">
              <w:rPr>
                <w:rFonts w:ascii="Garamond" w:eastAsia="Calibri" w:hAnsi="Garamond"/>
                <w:b/>
                <w:bCs/>
                <w:sz w:val="32"/>
                <w:szCs w:val="32"/>
                <w:lang w:val="es-ES"/>
              </w:rPr>
              <w:t>Bibliografía</w:t>
            </w:r>
          </w:p>
          <w:p w14:paraId="0C8387FF" w14:textId="77777777" w:rsidR="00F161CD" w:rsidRPr="000048ED" w:rsidRDefault="00F161CD" w:rsidP="000048ED">
            <w:pPr>
              <w:spacing w:after="160" w:line="360" w:lineRule="auto"/>
              <w:jc w:val="both"/>
              <w:rPr>
                <w:rFonts w:ascii="Garamond" w:eastAsia="Calibri" w:hAnsi="Garamond"/>
                <w:b/>
                <w:bCs/>
                <w:sz w:val="32"/>
                <w:szCs w:val="32"/>
              </w:rPr>
            </w:pPr>
          </w:p>
          <w:p w14:paraId="47EA25A6" w14:textId="5BEA274D"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Adler, Rivkah Lambert. “African Christians Being Called </w:t>
            </w:r>
            <w:proofErr w:type="gramStart"/>
            <w:r w:rsidRPr="000048ED">
              <w:rPr>
                <w:rFonts w:ascii="Garamond" w:eastAsia="Calibri" w:hAnsi="Garamond"/>
                <w:sz w:val="32"/>
                <w:szCs w:val="32"/>
              </w:rPr>
              <w:t>To</w:t>
            </w:r>
            <w:proofErr w:type="gramEnd"/>
            <w:r w:rsidRPr="000048ED">
              <w:rPr>
                <w:rFonts w:ascii="Garamond" w:eastAsia="Calibri" w:hAnsi="Garamond"/>
                <w:sz w:val="32"/>
                <w:szCs w:val="32"/>
              </w:rPr>
              <w:t xml:space="preserve"> Support Israel”. </w:t>
            </w:r>
            <w:r w:rsidRPr="000048ED">
              <w:rPr>
                <w:rFonts w:ascii="Garamond" w:eastAsia="Calibri" w:hAnsi="Garamond"/>
                <w:i/>
                <w:iCs/>
                <w:sz w:val="32"/>
                <w:szCs w:val="32"/>
                <w:lang w:val="es-CR"/>
              </w:rPr>
              <w:t>Israel365 News</w:t>
            </w:r>
            <w:r w:rsidRPr="000048ED">
              <w:rPr>
                <w:rFonts w:ascii="Garamond" w:eastAsia="Calibri" w:hAnsi="Garamond"/>
                <w:sz w:val="32"/>
                <w:szCs w:val="32"/>
                <w:lang w:val="es-CR"/>
              </w:rPr>
              <w:t xml:space="preserve"> (blog), el 20 de febrero de 2019. </w:t>
            </w:r>
            <w:hyperlink r:id="rId7" w:history="1">
              <w:r w:rsidR="00912FCE" w:rsidRPr="000048ED">
                <w:rPr>
                  <w:rStyle w:val="Hipervnculo"/>
                  <w:rFonts w:ascii="Garamond" w:eastAsia="Calibri" w:hAnsi="Garamond"/>
                  <w:sz w:val="32"/>
                  <w:szCs w:val="32"/>
                  <w:lang w:val="es-CR"/>
                </w:rPr>
                <w:t>https://israel365news.com/329104/african-christians-called-support-israel/</w:t>
              </w:r>
            </w:hyperlink>
            <w:r w:rsidRPr="000048ED">
              <w:rPr>
                <w:rFonts w:ascii="Garamond" w:eastAsia="Calibri" w:hAnsi="Garamond"/>
                <w:sz w:val="32"/>
                <w:szCs w:val="32"/>
                <w:lang w:val="es-CR"/>
              </w:rPr>
              <w:t>.</w:t>
            </w:r>
          </w:p>
          <w:p w14:paraId="050C3885"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lang w:val="es-CR"/>
              </w:rPr>
            </w:pPr>
          </w:p>
          <w:p w14:paraId="7CB32E23" w14:textId="38ACADAF" w:rsidR="000048ED" w:rsidRDefault="000048ED" w:rsidP="008B7EF2">
            <w:pPr>
              <w:spacing w:before="100" w:beforeAutospacing="1" w:after="100" w:afterAutospacing="1"/>
              <w:ind w:left="709" w:hanging="709"/>
              <w:jc w:val="both"/>
              <w:rPr>
                <w:rFonts w:ascii="Garamond" w:eastAsia="Calibri" w:hAnsi="Garamond"/>
                <w:sz w:val="32"/>
                <w:szCs w:val="32"/>
                <w:lang w:val="fr-FR"/>
              </w:rPr>
            </w:pPr>
            <w:r w:rsidRPr="000048ED">
              <w:rPr>
                <w:rFonts w:ascii="Garamond" w:eastAsia="Calibri" w:hAnsi="Garamond"/>
                <w:sz w:val="32"/>
                <w:szCs w:val="32"/>
              </w:rPr>
              <w:t xml:space="preserve">Back, Irit. “Israel-Africa Relations: New Challenges and Opportunities”. </w:t>
            </w:r>
            <w:r w:rsidRPr="000048ED">
              <w:rPr>
                <w:rFonts w:ascii="Garamond" w:eastAsia="Calibri" w:hAnsi="Garamond"/>
                <w:i/>
                <w:iCs/>
                <w:sz w:val="32"/>
                <w:szCs w:val="32"/>
                <w:lang w:val="fr-FR"/>
              </w:rPr>
              <w:t>Montaigne</w:t>
            </w:r>
            <w:r w:rsidRPr="000048ED">
              <w:rPr>
                <w:rFonts w:ascii="Garamond" w:eastAsia="Calibri" w:hAnsi="Garamond"/>
                <w:sz w:val="32"/>
                <w:szCs w:val="32"/>
                <w:lang w:val="fr-FR"/>
              </w:rPr>
              <w:t xml:space="preserve">, el 7 de </w:t>
            </w:r>
            <w:proofErr w:type="spellStart"/>
            <w:r w:rsidRPr="000048ED">
              <w:rPr>
                <w:rFonts w:ascii="Garamond" w:eastAsia="Calibri" w:hAnsi="Garamond"/>
                <w:sz w:val="32"/>
                <w:szCs w:val="32"/>
                <w:lang w:val="fr-FR"/>
              </w:rPr>
              <w:t>noviembre</w:t>
            </w:r>
            <w:proofErr w:type="spellEnd"/>
            <w:r w:rsidRPr="000048ED">
              <w:rPr>
                <w:rFonts w:ascii="Garamond" w:eastAsia="Calibri" w:hAnsi="Garamond"/>
                <w:sz w:val="32"/>
                <w:szCs w:val="32"/>
                <w:lang w:val="fr-FR"/>
              </w:rPr>
              <w:t xml:space="preserve"> de 2023, sec. Expressions. </w:t>
            </w:r>
            <w:hyperlink r:id="rId8" w:history="1">
              <w:r w:rsidR="00912FCE" w:rsidRPr="000048ED">
                <w:rPr>
                  <w:rStyle w:val="Hipervnculo"/>
                  <w:rFonts w:ascii="Garamond" w:eastAsia="Calibri" w:hAnsi="Garamond"/>
                  <w:sz w:val="32"/>
                  <w:szCs w:val="32"/>
                  <w:lang w:val="fr-FR"/>
                </w:rPr>
                <w:t>https://www.institutmontaigne.org/en/expressions/israel-africa-relations-new-challenges-and-opportunities</w:t>
              </w:r>
            </w:hyperlink>
            <w:r w:rsidRPr="000048ED">
              <w:rPr>
                <w:rFonts w:ascii="Garamond" w:eastAsia="Calibri" w:hAnsi="Garamond"/>
                <w:sz w:val="32"/>
                <w:szCs w:val="32"/>
                <w:lang w:val="fr-FR"/>
              </w:rPr>
              <w:t>.</w:t>
            </w:r>
          </w:p>
          <w:p w14:paraId="22668400"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lang w:val="fr-FR"/>
              </w:rPr>
            </w:pPr>
          </w:p>
          <w:p w14:paraId="00FDF6F2" w14:textId="1F952541"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Baroud, Ramzy. “Israel’s Scramble for Africa: Selling Water, Weapons and Lies”. </w:t>
            </w:r>
            <w:r w:rsidRPr="000048ED">
              <w:rPr>
                <w:rFonts w:ascii="Garamond" w:eastAsia="Calibri" w:hAnsi="Garamond"/>
                <w:i/>
                <w:iCs/>
                <w:sz w:val="32"/>
                <w:szCs w:val="32"/>
                <w:lang w:val="es-CR"/>
              </w:rPr>
              <w:t xml:space="preserve">Al </w:t>
            </w:r>
            <w:proofErr w:type="spellStart"/>
            <w:r w:rsidRPr="000048ED">
              <w:rPr>
                <w:rFonts w:ascii="Garamond" w:eastAsia="Calibri" w:hAnsi="Garamond"/>
                <w:i/>
                <w:iCs/>
                <w:sz w:val="32"/>
                <w:szCs w:val="32"/>
                <w:lang w:val="es-CR"/>
              </w:rPr>
              <w:t>Jazeera</w:t>
            </w:r>
            <w:proofErr w:type="spellEnd"/>
            <w:r w:rsidRPr="000048ED">
              <w:rPr>
                <w:rFonts w:ascii="Garamond" w:eastAsia="Calibri" w:hAnsi="Garamond"/>
                <w:sz w:val="32"/>
                <w:szCs w:val="32"/>
                <w:lang w:val="es-CR"/>
              </w:rPr>
              <w:t xml:space="preserve"> (blog), el 23 de julio de 2019. </w:t>
            </w:r>
            <w:hyperlink r:id="rId9" w:history="1">
              <w:r w:rsidR="00912FCE" w:rsidRPr="000048ED">
                <w:rPr>
                  <w:rStyle w:val="Hipervnculo"/>
                  <w:rFonts w:ascii="Garamond" w:eastAsia="Calibri" w:hAnsi="Garamond"/>
                  <w:sz w:val="32"/>
                  <w:szCs w:val="32"/>
                  <w:lang w:val="es-CR"/>
                </w:rPr>
                <w:t>https://www.aljazeera.com/opinions/2019/7/23/israels-scramble-for-africa-selling-water-weapons-and-lies</w:t>
              </w:r>
            </w:hyperlink>
            <w:r w:rsidRPr="000048ED">
              <w:rPr>
                <w:rFonts w:ascii="Garamond" w:eastAsia="Calibri" w:hAnsi="Garamond"/>
                <w:sz w:val="32"/>
                <w:szCs w:val="32"/>
                <w:lang w:val="es-CR"/>
              </w:rPr>
              <w:t>.</w:t>
            </w:r>
          </w:p>
          <w:p w14:paraId="26CCC441"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lang w:val="es-CR"/>
              </w:rPr>
            </w:pPr>
          </w:p>
          <w:p w14:paraId="29F749B4" w14:textId="7A734782"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Ben Zeev, Nimrod. “Tracing the Historical Relevance of Race in Palestine and Israel”. </w:t>
            </w:r>
            <w:r w:rsidRPr="000048ED">
              <w:rPr>
                <w:rFonts w:ascii="Garamond" w:eastAsia="Calibri" w:hAnsi="Garamond"/>
                <w:i/>
                <w:iCs/>
                <w:sz w:val="32"/>
                <w:szCs w:val="32"/>
              </w:rPr>
              <w:t xml:space="preserve">Middle East Research and Information </w:t>
            </w:r>
            <w:proofErr w:type="spellStart"/>
            <w:r w:rsidRPr="000048ED">
              <w:rPr>
                <w:rFonts w:ascii="Garamond" w:eastAsia="Calibri" w:hAnsi="Garamond"/>
                <w:i/>
                <w:iCs/>
                <w:sz w:val="32"/>
                <w:szCs w:val="32"/>
              </w:rPr>
              <w:t>Proyject</w:t>
            </w:r>
            <w:proofErr w:type="spellEnd"/>
            <w:r w:rsidRPr="000048ED">
              <w:rPr>
                <w:rFonts w:ascii="Garamond" w:eastAsia="Calibri" w:hAnsi="Garamond"/>
                <w:sz w:val="32"/>
                <w:szCs w:val="32"/>
              </w:rPr>
              <w:t xml:space="preserve"> (blog),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4 de </w:t>
            </w:r>
            <w:proofErr w:type="spellStart"/>
            <w:r w:rsidRPr="000048ED">
              <w:rPr>
                <w:rFonts w:ascii="Garamond" w:eastAsia="Calibri" w:hAnsi="Garamond"/>
                <w:sz w:val="32"/>
                <w:szCs w:val="32"/>
              </w:rPr>
              <w:t>agosto</w:t>
            </w:r>
            <w:proofErr w:type="spellEnd"/>
            <w:r w:rsidRPr="000048ED">
              <w:rPr>
                <w:rFonts w:ascii="Garamond" w:eastAsia="Calibri" w:hAnsi="Garamond"/>
                <w:sz w:val="32"/>
                <w:szCs w:val="32"/>
              </w:rPr>
              <w:t xml:space="preserve"> de 2021. </w:t>
            </w:r>
            <w:hyperlink r:id="rId10" w:history="1">
              <w:r w:rsidR="00912FCE" w:rsidRPr="000048ED">
                <w:rPr>
                  <w:rStyle w:val="Hipervnculo"/>
                  <w:rFonts w:ascii="Garamond" w:eastAsia="Calibri" w:hAnsi="Garamond"/>
                  <w:sz w:val="32"/>
                  <w:szCs w:val="32"/>
                </w:rPr>
                <w:t>https://merip.org/2021/08/tracing-the-historical-relevance-of-race-in-palestine-and-israel/</w:t>
              </w:r>
            </w:hyperlink>
            <w:r w:rsidRPr="000048ED">
              <w:rPr>
                <w:rFonts w:ascii="Garamond" w:eastAsia="Calibri" w:hAnsi="Garamond"/>
                <w:sz w:val="32"/>
                <w:szCs w:val="32"/>
              </w:rPr>
              <w:t>.</w:t>
            </w:r>
          </w:p>
          <w:p w14:paraId="20ADD1B9"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rPr>
            </w:pPr>
          </w:p>
          <w:p w14:paraId="0ED3432E" w14:textId="08E20A9C"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Berkowitz, Adam Eliyahu. “Egypt Repenting for Enslaving the Hebrews”. </w:t>
            </w:r>
            <w:r w:rsidRPr="000048ED">
              <w:rPr>
                <w:rFonts w:ascii="Garamond" w:eastAsia="Calibri" w:hAnsi="Garamond"/>
                <w:i/>
                <w:iCs/>
                <w:sz w:val="32"/>
                <w:szCs w:val="32"/>
                <w:lang w:val="es-CR"/>
              </w:rPr>
              <w:t>Israel365 News</w:t>
            </w:r>
            <w:r w:rsidRPr="000048ED">
              <w:rPr>
                <w:rFonts w:ascii="Garamond" w:eastAsia="Calibri" w:hAnsi="Garamond"/>
                <w:sz w:val="32"/>
                <w:szCs w:val="32"/>
                <w:lang w:val="es-CR"/>
              </w:rPr>
              <w:t xml:space="preserve"> (blog), el 21 de octubre de 2018. </w:t>
            </w:r>
            <w:hyperlink r:id="rId11" w:history="1">
              <w:r w:rsidR="00912FCE" w:rsidRPr="000048ED">
                <w:rPr>
                  <w:rStyle w:val="Hipervnculo"/>
                  <w:rFonts w:ascii="Garamond" w:eastAsia="Calibri" w:hAnsi="Garamond"/>
                  <w:sz w:val="32"/>
                  <w:szCs w:val="32"/>
                  <w:lang w:val="es-CR"/>
                </w:rPr>
                <w:t>https://israel365news.com/326624/115512/</w:t>
              </w:r>
            </w:hyperlink>
            <w:r w:rsidRPr="000048ED">
              <w:rPr>
                <w:rFonts w:ascii="Garamond" w:eastAsia="Calibri" w:hAnsi="Garamond"/>
                <w:sz w:val="32"/>
                <w:szCs w:val="32"/>
                <w:lang w:val="es-CR"/>
              </w:rPr>
              <w:t>.</w:t>
            </w:r>
          </w:p>
          <w:p w14:paraId="51D87F7A"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lang w:val="es-CR"/>
              </w:rPr>
            </w:pPr>
          </w:p>
          <w:p w14:paraId="59C4F0F2" w14:textId="77777777" w:rsidR="000048ED" w:rsidRDefault="000048ED" w:rsidP="008B7EF2">
            <w:pPr>
              <w:spacing w:before="100" w:beforeAutospacing="1" w:after="100" w:afterAutospacing="1"/>
              <w:ind w:left="709" w:hanging="709"/>
              <w:jc w:val="both"/>
              <w:rPr>
                <w:rFonts w:ascii="Garamond" w:eastAsia="Calibri" w:hAnsi="Garamond"/>
                <w:sz w:val="32"/>
                <w:szCs w:val="32"/>
              </w:rPr>
            </w:pPr>
            <w:proofErr w:type="spellStart"/>
            <w:r w:rsidRPr="000048ED">
              <w:rPr>
                <w:rFonts w:ascii="Garamond" w:eastAsia="Calibri" w:hAnsi="Garamond"/>
                <w:sz w:val="32"/>
                <w:szCs w:val="32"/>
              </w:rPr>
              <w:lastRenderedPageBreak/>
              <w:t>Bishku</w:t>
            </w:r>
            <w:proofErr w:type="spellEnd"/>
            <w:r w:rsidRPr="000048ED">
              <w:rPr>
                <w:rFonts w:ascii="Garamond" w:eastAsia="Calibri" w:hAnsi="Garamond"/>
                <w:sz w:val="32"/>
                <w:szCs w:val="32"/>
              </w:rPr>
              <w:t xml:space="preserve">, Michael B. “Israel’s Relations with the East African States of Kenya, Uganda, and Tanzania—From Independence to the Present”. </w:t>
            </w:r>
            <w:r w:rsidRPr="000048ED">
              <w:rPr>
                <w:rFonts w:ascii="Garamond" w:eastAsia="Calibri" w:hAnsi="Garamond"/>
                <w:i/>
                <w:iCs/>
                <w:sz w:val="32"/>
                <w:szCs w:val="32"/>
              </w:rPr>
              <w:t>Israel Studies</w:t>
            </w:r>
            <w:r w:rsidRPr="000048ED">
              <w:rPr>
                <w:rFonts w:ascii="Garamond" w:eastAsia="Calibri" w:hAnsi="Garamond"/>
                <w:sz w:val="32"/>
                <w:szCs w:val="32"/>
              </w:rPr>
              <w:t xml:space="preserve"> 22, </w:t>
            </w:r>
            <w:proofErr w:type="spellStart"/>
            <w:r w:rsidRPr="000048ED">
              <w:rPr>
                <w:rFonts w:ascii="Garamond" w:eastAsia="Calibri" w:hAnsi="Garamond"/>
                <w:sz w:val="32"/>
                <w:szCs w:val="32"/>
              </w:rPr>
              <w:t>núm</w:t>
            </w:r>
            <w:proofErr w:type="spellEnd"/>
            <w:r w:rsidRPr="000048ED">
              <w:rPr>
                <w:rFonts w:ascii="Garamond" w:eastAsia="Calibri" w:hAnsi="Garamond"/>
                <w:sz w:val="32"/>
                <w:szCs w:val="32"/>
              </w:rPr>
              <w:t>. 1 (2017): 76–100.</w:t>
            </w:r>
          </w:p>
          <w:p w14:paraId="4366088C"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rPr>
            </w:pPr>
          </w:p>
          <w:p w14:paraId="735C6311" w14:textId="553AD3CC" w:rsidR="000048ED" w:rsidRDefault="000048ED" w:rsidP="008B7EF2">
            <w:pPr>
              <w:spacing w:before="100" w:beforeAutospacing="1" w:after="100" w:afterAutospacing="1"/>
              <w:ind w:left="709" w:hanging="709"/>
              <w:jc w:val="both"/>
              <w:rPr>
                <w:rFonts w:ascii="Garamond" w:eastAsia="Calibri" w:hAnsi="Garamond"/>
                <w:sz w:val="32"/>
                <w:szCs w:val="32"/>
                <w:lang w:val="es-CR"/>
              </w:rPr>
            </w:pPr>
            <w:proofErr w:type="spellStart"/>
            <w:r w:rsidRPr="000048ED">
              <w:rPr>
                <w:rFonts w:ascii="Garamond" w:eastAsia="Calibri" w:hAnsi="Garamond"/>
                <w:sz w:val="32"/>
                <w:szCs w:val="32"/>
              </w:rPr>
              <w:t>Brunnstrom</w:t>
            </w:r>
            <w:proofErr w:type="spellEnd"/>
            <w:r w:rsidRPr="000048ED">
              <w:rPr>
                <w:rFonts w:ascii="Garamond" w:eastAsia="Calibri" w:hAnsi="Garamond"/>
                <w:sz w:val="32"/>
                <w:szCs w:val="32"/>
              </w:rPr>
              <w:t xml:space="preserve">, David, y Daphne </w:t>
            </w:r>
            <w:proofErr w:type="spellStart"/>
            <w:r w:rsidRPr="000048ED">
              <w:rPr>
                <w:rFonts w:ascii="Garamond" w:eastAsia="Calibri" w:hAnsi="Garamond"/>
                <w:sz w:val="32"/>
                <w:szCs w:val="32"/>
              </w:rPr>
              <w:t>Psaledakis</w:t>
            </w:r>
            <w:proofErr w:type="spellEnd"/>
            <w:r w:rsidRPr="000048ED">
              <w:rPr>
                <w:rFonts w:ascii="Garamond" w:eastAsia="Calibri" w:hAnsi="Garamond"/>
                <w:sz w:val="32"/>
                <w:szCs w:val="32"/>
              </w:rPr>
              <w:t xml:space="preserve">. “U.S. Lifts Trump’s Sanctions on ICC Prosecutor, Court Official”. </w:t>
            </w:r>
            <w:r w:rsidRPr="000048ED">
              <w:rPr>
                <w:rFonts w:ascii="Garamond" w:eastAsia="Calibri" w:hAnsi="Garamond"/>
                <w:i/>
                <w:iCs/>
                <w:sz w:val="32"/>
                <w:szCs w:val="32"/>
                <w:lang w:val="es-CR"/>
              </w:rPr>
              <w:t>Reuters</w:t>
            </w:r>
            <w:r w:rsidRPr="000048ED">
              <w:rPr>
                <w:rFonts w:ascii="Garamond" w:eastAsia="Calibri" w:hAnsi="Garamond"/>
                <w:sz w:val="32"/>
                <w:szCs w:val="32"/>
                <w:lang w:val="es-CR"/>
              </w:rPr>
              <w:t xml:space="preserve">, el 2 de abril de 2021, sec. </w:t>
            </w:r>
            <w:proofErr w:type="spellStart"/>
            <w:r w:rsidRPr="000048ED">
              <w:rPr>
                <w:rFonts w:ascii="Garamond" w:eastAsia="Calibri" w:hAnsi="Garamond"/>
                <w:sz w:val="32"/>
                <w:szCs w:val="32"/>
                <w:lang w:val="es-CR"/>
              </w:rPr>
              <w:t>World</w:t>
            </w:r>
            <w:proofErr w:type="spellEnd"/>
            <w:r w:rsidRPr="000048ED">
              <w:rPr>
                <w:rFonts w:ascii="Garamond" w:eastAsia="Calibri" w:hAnsi="Garamond"/>
                <w:sz w:val="32"/>
                <w:szCs w:val="32"/>
                <w:lang w:val="es-CR"/>
              </w:rPr>
              <w:t xml:space="preserve">. </w:t>
            </w:r>
            <w:hyperlink r:id="rId12" w:history="1">
              <w:r w:rsidR="00912FCE" w:rsidRPr="000048ED">
                <w:rPr>
                  <w:rStyle w:val="Hipervnculo"/>
                  <w:rFonts w:ascii="Garamond" w:eastAsia="Calibri" w:hAnsi="Garamond"/>
                  <w:sz w:val="32"/>
                  <w:szCs w:val="32"/>
                  <w:lang w:val="es-CR"/>
                </w:rPr>
                <w:t>https://www.reuters.com/article/world/us-lifts-trumps-sanctions-on-icc-prosecutor-court-official-idUSKBN2BP1JW/</w:t>
              </w:r>
            </w:hyperlink>
            <w:r w:rsidRPr="000048ED">
              <w:rPr>
                <w:rFonts w:ascii="Garamond" w:eastAsia="Calibri" w:hAnsi="Garamond"/>
                <w:sz w:val="32"/>
                <w:szCs w:val="32"/>
                <w:lang w:val="es-CR"/>
              </w:rPr>
              <w:t>.</w:t>
            </w:r>
          </w:p>
          <w:p w14:paraId="32193A45"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lang w:val="es-CR"/>
              </w:rPr>
            </w:pPr>
          </w:p>
          <w:p w14:paraId="3A5181F5" w14:textId="4A6C3F20"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Bühler, Jürgen. “Israel and the Battle of the Ages”. </w:t>
            </w:r>
            <w:r w:rsidRPr="000048ED">
              <w:rPr>
                <w:rFonts w:ascii="Garamond" w:eastAsia="Calibri" w:hAnsi="Garamond"/>
                <w:i/>
                <w:iCs/>
                <w:sz w:val="32"/>
                <w:szCs w:val="32"/>
                <w:lang w:val="es-CR"/>
              </w:rPr>
              <w:t xml:space="preserve">International Christian Embassy </w:t>
            </w:r>
            <w:proofErr w:type="spellStart"/>
            <w:r w:rsidRPr="000048ED">
              <w:rPr>
                <w:rFonts w:ascii="Garamond" w:eastAsia="Calibri" w:hAnsi="Garamond"/>
                <w:i/>
                <w:iCs/>
                <w:sz w:val="32"/>
                <w:szCs w:val="32"/>
                <w:lang w:val="es-CR"/>
              </w:rPr>
              <w:t>Jerusalem</w:t>
            </w:r>
            <w:proofErr w:type="spellEnd"/>
            <w:r w:rsidRPr="000048ED">
              <w:rPr>
                <w:rFonts w:ascii="Garamond" w:eastAsia="Calibri" w:hAnsi="Garamond"/>
                <w:i/>
                <w:iCs/>
                <w:sz w:val="32"/>
                <w:szCs w:val="32"/>
                <w:lang w:val="es-CR"/>
              </w:rPr>
              <w:t xml:space="preserve"> (ICEJ)</w:t>
            </w:r>
            <w:r w:rsidRPr="000048ED">
              <w:rPr>
                <w:rFonts w:ascii="Garamond" w:eastAsia="Calibri" w:hAnsi="Garamond"/>
                <w:sz w:val="32"/>
                <w:szCs w:val="32"/>
                <w:lang w:val="es-CR"/>
              </w:rPr>
              <w:t xml:space="preserve"> (blog), el 18 de marzo de 2024. </w:t>
            </w:r>
            <w:hyperlink r:id="rId13" w:history="1">
              <w:r w:rsidR="00912FCE" w:rsidRPr="000048ED">
                <w:rPr>
                  <w:rStyle w:val="Hipervnculo"/>
                  <w:rFonts w:ascii="Garamond" w:eastAsia="Calibri" w:hAnsi="Garamond"/>
                  <w:sz w:val="32"/>
                  <w:szCs w:val="32"/>
                  <w:lang w:val="es-CR"/>
                </w:rPr>
                <w:t>https://www.icej.org/blog/israel-and-the-battle-of-the-ages/</w:t>
              </w:r>
            </w:hyperlink>
            <w:r w:rsidRPr="000048ED">
              <w:rPr>
                <w:rFonts w:ascii="Garamond" w:eastAsia="Calibri" w:hAnsi="Garamond"/>
                <w:sz w:val="32"/>
                <w:szCs w:val="32"/>
                <w:lang w:val="es-CR"/>
              </w:rPr>
              <w:t>.</w:t>
            </w:r>
          </w:p>
          <w:p w14:paraId="4A157FBE"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lang w:val="es-CR"/>
              </w:rPr>
            </w:pPr>
          </w:p>
          <w:p w14:paraId="63F3545E" w14:textId="1DA2746D"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 “Ten Reasons to Support Israel”. </w:t>
            </w:r>
            <w:r w:rsidRPr="000048ED">
              <w:rPr>
                <w:rFonts w:ascii="Garamond" w:eastAsia="Calibri" w:hAnsi="Garamond"/>
                <w:i/>
                <w:iCs/>
                <w:sz w:val="32"/>
                <w:szCs w:val="32"/>
                <w:lang w:val="es-CR"/>
              </w:rPr>
              <w:t xml:space="preserve">International Christian Embassy </w:t>
            </w:r>
            <w:proofErr w:type="spellStart"/>
            <w:r w:rsidRPr="000048ED">
              <w:rPr>
                <w:rFonts w:ascii="Garamond" w:eastAsia="Calibri" w:hAnsi="Garamond"/>
                <w:i/>
                <w:iCs/>
                <w:sz w:val="32"/>
                <w:szCs w:val="32"/>
                <w:lang w:val="es-CR"/>
              </w:rPr>
              <w:t>Jerusalem</w:t>
            </w:r>
            <w:proofErr w:type="spellEnd"/>
            <w:r w:rsidRPr="000048ED">
              <w:rPr>
                <w:rFonts w:ascii="Garamond" w:eastAsia="Calibri" w:hAnsi="Garamond"/>
                <w:i/>
                <w:iCs/>
                <w:sz w:val="32"/>
                <w:szCs w:val="32"/>
                <w:lang w:val="es-CR"/>
              </w:rPr>
              <w:t xml:space="preserve"> (ICEJ)</w:t>
            </w:r>
            <w:r w:rsidRPr="000048ED">
              <w:rPr>
                <w:rFonts w:ascii="Garamond" w:eastAsia="Calibri" w:hAnsi="Garamond"/>
                <w:sz w:val="32"/>
                <w:szCs w:val="32"/>
                <w:lang w:val="es-CR"/>
              </w:rPr>
              <w:t xml:space="preserve"> (blog), el 18 de mayo de 2022. </w:t>
            </w:r>
            <w:hyperlink r:id="rId14" w:history="1">
              <w:r w:rsidR="00912FCE" w:rsidRPr="000048ED">
                <w:rPr>
                  <w:rStyle w:val="Hipervnculo"/>
                  <w:rFonts w:ascii="Garamond" w:eastAsia="Calibri" w:hAnsi="Garamond"/>
                  <w:sz w:val="32"/>
                  <w:szCs w:val="32"/>
                  <w:lang w:val="es-CR"/>
                </w:rPr>
                <w:t>https://www.icej.org/understand-israel/biblical-teachings/ten-reasons-to-support-israel/</w:t>
              </w:r>
            </w:hyperlink>
            <w:r w:rsidRPr="000048ED">
              <w:rPr>
                <w:rFonts w:ascii="Garamond" w:eastAsia="Calibri" w:hAnsi="Garamond"/>
                <w:sz w:val="32"/>
                <w:szCs w:val="32"/>
                <w:lang w:val="es-CR"/>
              </w:rPr>
              <w:t>.</w:t>
            </w:r>
          </w:p>
          <w:p w14:paraId="3976477F"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lang w:val="es-CR"/>
              </w:rPr>
            </w:pPr>
          </w:p>
          <w:p w14:paraId="08F8751D" w14:textId="0F02799C"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Bump, Philip. “Half of Evangelicals Support Israel Because They Believe It Is Important for Fulfilling End-Times Prophecy”. </w:t>
            </w:r>
            <w:r w:rsidRPr="000048ED">
              <w:rPr>
                <w:rFonts w:ascii="Garamond" w:eastAsia="Calibri" w:hAnsi="Garamond"/>
                <w:i/>
                <w:iCs/>
                <w:sz w:val="32"/>
                <w:szCs w:val="32"/>
                <w:lang w:val="es-CR"/>
              </w:rPr>
              <w:t>Washington Post</w:t>
            </w:r>
            <w:r w:rsidRPr="000048ED">
              <w:rPr>
                <w:rFonts w:ascii="Garamond" w:eastAsia="Calibri" w:hAnsi="Garamond"/>
                <w:sz w:val="32"/>
                <w:szCs w:val="32"/>
                <w:lang w:val="es-CR"/>
              </w:rPr>
              <w:t xml:space="preserve">, el 14 de mayo de 2018, Digital edición, sec. </w:t>
            </w:r>
            <w:proofErr w:type="spellStart"/>
            <w:r w:rsidRPr="000048ED">
              <w:rPr>
                <w:rFonts w:ascii="Garamond" w:eastAsia="Calibri" w:hAnsi="Garamond"/>
                <w:sz w:val="32"/>
                <w:szCs w:val="32"/>
                <w:lang w:val="es-CR"/>
              </w:rPr>
              <w:t>Politics</w:t>
            </w:r>
            <w:proofErr w:type="spellEnd"/>
            <w:r w:rsidRPr="000048ED">
              <w:rPr>
                <w:rFonts w:ascii="Garamond" w:eastAsia="Calibri" w:hAnsi="Garamond"/>
                <w:sz w:val="32"/>
                <w:szCs w:val="32"/>
                <w:lang w:val="es-CR"/>
              </w:rPr>
              <w:t xml:space="preserve">. </w:t>
            </w:r>
            <w:hyperlink r:id="rId15" w:history="1">
              <w:r w:rsidR="00912FCE" w:rsidRPr="000048ED">
                <w:rPr>
                  <w:rStyle w:val="Hipervnculo"/>
                  <w:rFonts w:ascii="Garamond" w:eastAsia="Calibri" w:hAnsi="Garamond"/>
                  <w:sz w:val="32"/>
                  <w:szCs w:val="32"/>
                  <w:lang w:val="es-CR"/>
                </w:rPr>
                <w:t>https://www.washingtonpost.com/news/politics/wp/2018/05/14/half-of-evangelicals-support-israel-because-they-believe-it-is-important-for-fulfilling-end-times-prophecy/</w:t>
              </w:r>
            </w:hyperlink>
            <w:r w:rsidRPr="000048ED">
              <w:rPr>
                <w:rFonts w:ascii="Garamond" w:eastAsia="Calibri" w:hAnsi="Garamond"/>
                <w:sz w:val="32"/>
                <w:szCs w:val="32"/>
                <w:lang w:val="es-CR"/>
              </w:rPr>
              <w:t>.</w:t>
            </w:r>
          </w:p>
          <w:p w14:paraId="69E659B0"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lang w:val="es-CR"/>
              </w:rPr>
            </w:pPr>
          </w:p>
          <w:p w14:paraId="3EB1A0A4" w14:textId="28D7E124"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Burge, Gary M. “Why I’m Not a Christian Zionist”. Christian Reformed Church in North America. </w:t>
            </w:r>
            <w:r w:rsidRPr="000048ED">
              <w:rPr>
                <w:rFonts w:ascii="Garamond" w:eastAsia="Calibri" w:hAnsi="Garamond"/>
                <w:i/>
                <w:iCs/>
                <w:sz w:val="32"/>
                <w:szCs w:val="32"/>
              </w:rPr>
              <w:t>The Banner</w:t>
            </w:r>
            <w:r w:rsidRPr="000048ED">
              <w:rPr>
                <w:rFonts w:ascii="Garamond" w:eastAsia="Calibri" w:hAnsi="Garamond"/>
                <w:sz w:val="32"/>
                <w:szCs w:val="32"/>
              </w:rPr>
              <w:t xml:space="preserve"> (blog),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16 de </w:t>
            </w:r>
            <w:proofErr w:type="spellStart"/>
            <w:r w:rsidRPr="000048ED">
              <w:rPr>
                <w:rFonts w:ascii="Garamond" w:eastAsia="Calibri" w:hAnsi="Garamond"/>
                <w:sz w:val="32"/>
                <w:szCs w:val="32"/>
              </w:rPr>
              <w:t>diciembre</w:t>
            </w:r>
            <w:proofErr w:type="spellEnd"/>
            <w:r w:rsidRPr="000048ED">
              <w:rPr>
                <w:rFonts w:ascii="Garamond" w:eastAsia="Calibri" w:hAnsi="Garamond"/>
                <w:sz w:val="32"/>
                <w:szCs w:val="32"/>
              </w:rPr>
              <w:t xml:space="preserve"> de 2019. </w:t>
            </w:r>
            <w:hyperlink r:id="rId16" w:history="1">
              <w:r w:rsidR="00912FCE" w:rsidRPr="000048ED">
                <w:rPr>
                  <w:rStyle w:val="Hipervnculo"/>
                  <w:rFonts w:ascii="Garamond" w:eastAsia="Calibri" w:hAnsi="Garamond"/>
                  <w:sz w:val="32"/>
                  <w:szCs w:val="32"/>
                </w:rPr>
                <w:t>https://www.thebanner.org/features/2019/12/why-i-m-not-a-christian-zionist</w:t>
              </w:r>
            </w:hyperlink>
            <w:r w:rsidRPr="000048ED">
              <w:rPr>
                <w:rFonts w:ascii="Garamond" w:eastAsia="Calibri" w:hAnsi="Garamond"/>
                <w:sz w:val="32"/>
                <w:szCs w:val="32"/>
              </w:rPr>
              <w:t>.</w:t>
            </w:r>
          </w:p>
          <w:p w14:paraId="752A18FB"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rPr>
            </w:pPr>
          </w:p>
          <w:p w14:paraId="3F6C9BE1" w14:textId="43AD6CE7" w:rsidR="000048ED" w:rsidRDefault="000048ED" w:rsidP="008B7EF2">
            <w:pPr>
              <w:spacing w:before="100" w:beforeAutospacing="1" w:after="100" w:afterAutospacing="1"/>
              <w:ind w:left="709" w:hanging="709"/>
              <w:jc w:val="both"/>
              <w:rPr>
                <w:rFonts w:ascii="Garamond" w:eastAsia="Calibri" w:hAnsi="Garamond"/>
                <w:sz w:val="32"/>
                <w:szCs w:val="32"/>
                <w:lang w:val="es-CR"/>
              </w:rPr>
            </w:pPr>
            <w:proofErr w:type="spellStart"/>
            <w:r w:rsidRPr="000048ED">
              <w:rPr>
                <w:rFonts w:ascii="Garamond" w:eastAsia="Calibri" w:hAnsi="Garamond"/>
                <w:sz w:val="32"/>
                <w:szCs w:val="32"/>
              </w:rPr>
              <w:t>Chiume</w:t>
            </w:r>
            <w:proofErr w:type="spellEnd"/>
            <w:r w:rsidRPr="000048ED">
              <w:rPr>
                <w:rFonts w:ascii="Garamond" w:eastAsia="Calibri" w:hAnsi="Garamond"/>
                <w:sz w:val="32"/>
                <w:szCs w:val="32"/>
              </w:rPr>
              <w:t xml:space="preserve">, Nathan. “Tanzania and the Palestinian Struggle”. </w:t>
            </w:r>
            <w:proofErr w:type="spellStart"/>
            <w:r w:rsidRPr="000048ED">
              <w:rPr>
                <w:rFonts w:ascii="Garamond" w:eastAsia="Calibri" w:hAnsi="Garamond"/>
                <w:i/>
                <w:iCs/>
                <w:sz w:val="32"/>
                <w:szCs w:val="32"/>
                <w:lang w:val="es-CR"/>
              </w:rPr>
              <w:t>Africa</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Is</w:t>
            </w:r>
            <w:proofErr w:type="spellEnd"/>
            <w:r w:rsidRPr="000048ED">
              <w:rPr>
                <w:rFonts w:ascii="Garamond" w:eastAsia="Calibri" w:hAnsi="Garamond"/>
                <w:i/>
                <w:iCs/>
                <w:sz w:val="32"/>
                <w:szCs w:val="32"/>
                <w:lang w:val="es-CR"/>
              </w:rPr>
              <w:t xml:space="preserve"> a Country</w:t>
            </w:r>
            <w:r w:rsidRPr="000048ED">
              <w:rPr>
                <w:rFonts w:ascii="Garamond" w:eastAsia="Calibri" w:hAnsi="Garamond"/>
                <w:sz w:val="32"/>
                <w:szCs w:val="32"/>
                <w:lang w:val="es-CR"/>
              </w:rPr>
              <w:t xml:space="preserve"> (blog), el 25 de noviembre de 2024. </w:t>
            </w:r>
            <w:hyperlink r:id="rId17" w:history="1">
              <w:r w:rsidR="00912FCE" w:rsidRPr="000048ED">
                <w:rPr>
                  <w:rStyle w:val="Hipervnculo"/>
                  <w:rFonts w:ascii="Garamond" w:eastAsia="Calibri" w:hAnsi="Garamond"/>
                  <w:sz w:val="32"/>
                  <w:szCs w:val="32"/>
                  <w:lang w:val="es-CR"/>
                </w:rPr>
                <w:t>https://africasacountry.com/2014/07/Tanzania-and-the-palestinian-struggle/</w:t>
              </w:r>
            </w:hyperlink>
            <w:r w:rsidRPr="000048ED">
              <w:rPr>
                <w:rFonts w:ascii="Garamond" w:eastAsia="Calibri" w:hAnsi="Garamond"/>
                <w:sz w:val="32"/>
                <w:szCs w:val="32"/>
                <w:lang w:val="es-CR"/>
              </w:rPr>
              <w:t>.</w:t>
            </w:r>
          </w:p>
          <w:p w14:paraId="32D14756"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lang w:val="es-CR"/>
              </w:rPr>
            </w:pPr>
          </w:p>
          <w:p w14:paraId="44A4DA95" w14:textId="52AA34A9"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Christians United for Israel. “Israel Responds to ICC: You Have No Jurisdiction over Us”. </w:t>
            </w:r>
            <w:r w:rsidRPr="000048ED">
              <w:rPr>
                <w:rFonts w:ascii="Garamond" w:eastAsia="Calibri" w:hAnsi="Garamond"/>
                <w:i/>
                <w:iCs/>
                <w:sz w:val="32"/>
                <w:szCs w:val="32"/>
              </w:rPr>
              <w:t>Christians United for Israel</w:t>
            </w:r>
            <w:r w:rsidRPr="000048ED">
              <w:rPr>
                <w:rFonts w:ascii="Garamond" w:eastAsia="Calibri" w:hAnsi="Garamond"/>
                <w:sz w:val="32"/>
                <w:szCs w:val="32"/>
              </w:rPr>
              <w:t xml:space="preserve"> (blog), s/f. </w:t>
            </w:r>
            <w:hyperlink r:id="rId18" w:history="1">
              <w:r w:rsidR="00912FCE" w:rsidRPr="000048ED">
                <w:rPr>
                  <w:rStyle w:val="Hipervnculo"/>
                  <w:rFonts w:ascii="Garamond" w:eastAsia="Calibri" w:hAnsi="Garamond"/>
                  <w:sz w:val="32"/>
                  <w:szCs w:val="32"/>
                </w:rPr>
                <w:t>https://cufi.org/issue/israel-responds-to-icc-you-have-no-jurisdiction-over-us/</w:t>
              </w:r>
            </w:hyperlink>
            <w:r w:rsidRPr="000048ED">
              <w:rPr>
                <w:rFonts w:ascii="Garamond" w:eastAsia="Calibri" w:hAnsi="Garamond"/>
                <w:sz w:val="32"/>
                <w:szCs w:val="32"/>
              </w:rPr>
              <w:t>.</w:t>
            </w:r>
          </w:p>
          <w:p w14:paraId="557E17A8"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rPr>
            </w:pPr>
          </w:p>
          <w:p w14:paraId="036269CA" w14:textId="288B90A4"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Code Switch. “White Evangelical Christians Are Some of Israel’s Biggest Supporters. </w:t>
            </w:r>
            <w:proofErr w:type="spellStart"/>
            <w:r w:rsidRPr="000048ED">
              <w:rPr>
                <w:rFonts w:ascii="Garamond" w:eastAsia="Calibri" w:hAnsi="Garamond"/>
                <w:sz w:val="32"/>
                <w:szCs w:val="32"/>
                <w:lang w:val="es-CR"/>
              </w:rPr>
              <w:t>Why</w:t>
            </w:r>
            <w:proofErr w:type="spellEnd"/>
            <w:r w:rsidRPr="000048ED">
              <w:rPr>
                <w:rFonts w:ascii="Garamond" w:eastAsia="Calibri" w:hAnsi="Garamond"/>
                <w:sz w:val="32"/>
                <w:szCs w:val="32"/>
                <w:lang w:val="es-CR"/>
              </w:rPr>
              <w:t xml:space="preserve">?” Transcripciones de podcasts. </w:t>
            </w:r>
            <w:proofErr w:type="spellStart"/>
            <w:r w:rsidRPr="000048ED">
              <w:rPr>
                <w:rFonts w:ascii="Garamond" w:eastAsia="Calibri" w:hAnsi="Garamond"/>
                <w:i/>
                <w:iCs/>
                <w:sz w:val="32"/>
                <w:szCs w:val="32"/>
                <w:lang w:val="es-CR"/>
              </w:rPr>
              <w:t>National</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Public</w:t>
            </w:r>
            <w:proofErr w:type="spellEnd"/>
            <w:r w:rsidRPr="000048ED">
              <w:rPr>
                <w:rFonts w:ascii="Garamond" w:eastAsia="Calibri" w:hAnsi="Garamond"/>
                <w:i/>
                <w:iCs/>
                <w:sz w:val="32"/>
                <w:szCs w:val="32"/>
                <w:lang w:val="es-CR"/>
              </w:rPr>
              <w:t xml:space="preserve"> Radio</w:t>
            </w:r>
            <w:r w:rsidRPr="000048ED">
              <w:rPr>
                <w:rFonts w:ascii="Garamond" w:eastAsia="Calibri" w:hAnsi="Garamond"/>
                <w:sz w:val="32"/>
                <w:szCs w:val="32"/>
                <w:lang w:val="es-CR"/>
              </w:rPr>
              <w:t xml:space="preserve"> (blog), el 29 de mayo de 2024. </w:t>
            </w:r>
            <w:hyperlink r:id="rId19" w:history="1">
              <w:r w:rsidR="00912FCE" w:rsidRPr="000048ED">
                <w:rPr>
                  <w:rStyle w:val="Hipervnculo"/>
                  <w:rFonts w:ascii="Garamond" w:eastAsia="Calibri" w:hAnsi="Garamond"/>
                  <w:sz w:val="32"/>
                  <w:szCs w:val="32"/>
                  <w:lang w:val="es-CR"/>
                </w:rPr>
                <w:t>https://www.npr.org/2024/05/29/1197956512/why-white-evangelical-christians-support-israel</w:t>
              </w:r>
            </w:hyperlink>
            <w:r w:rsidRPr="000048ED">
              <w:rPr>
                <w:rFonts w:ascii="Garamond" w:eastAsia="Calibri" w:hAnsi="Garamond"/>
                <w:sz w:val="32"/>
                <w:szCs w:val="32"/>
                <w:lang w:val="es-CR"/>
              </w:rPr>
              <w:t>.</w:t>
            </w:r>
          </w:p>
          <w:p w14:paraId="65495B2E"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lang w:val="es-CR"/>
              </w:rPr>
            </w:pPr>
          </w:p>
          <w:p w14:paraId="71810DD2" w14:textId="77777777"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Dadoo, Suraya. “Brand Jesus: Pro-Israel Messaging through Pentecostal and Charismatic Churches in Ghana”. En </w:t>
            </w:r>
            <w:r w:rsidRPr="000048ED">
              <w:rPr>
                <w:rFonts w:ascii="Garamond" w:eastAsia="Calibri" w:hAnsi="Garamond"/>
                <w:i/>
                <w:iCs/>
                <w:sz w:val="32"/>
                <w:szCs w:val="32"/>
              </w:rPr>
              <w:t>Christian Zionism in Africa</w:t>
            </w:r>
            <w:r w:rsidRPr="000048ED">
              <w:rPr>
                <w:rFonts w:ascii="Garamond" w:eastAsia="Calibri" w:hAnsi="Garamond"/>
                <w:sz w:val="32"/>
                <w:szCs w:val="32"/>
              </w:rPr>
              <w:t xml:space="preserve">, </w:t>
            </w:r>
            <w:proofErr w:type="spellStart"/>
            <w:r w:rsidRPr="000048ED">
              <w:rPr>
                <w:rFonts w:ascii="Garamond" w:eastAsia="Calibri" w:hAnsi="Garamond"/>
                <w:sz w:val="32"/>
                <w:szCs w:val="32"/>
              </w:rPr>
              <w:t>editado</w:t>
            </w:r>
            <w:proofErr w:type="spellEnd"/>
            <w:r w:rsidRPr="000048ED">
              <w:rPr>
                <w:rFonts w:ascii="Garamond" w:eastAsia="Calibri" w:hAnsi="Garamond"/>
                <w:sz w:val="32"/>
                <w:szCs w:val="32"/>
              </w:rPr>
              <w:t xml:space="preserve"> </w:t>
            </w:r>
            <w:proofErr w:type="spellStart"/>
            <w:r w:rsidRPr="000048ED">
              <w:rPr>
                <w:rFonts w:ascii="Garamond" w:eastAsia="Calibri" w:hAnsi="Garamond"/>
                <w:sz w:val="32"/>
                <w:szCs w:val="32"/>
              </w:rPr>
              <w:t>por</w:t>
            </w:r>
            <w:proofErr w:type="spellEnd"/>
            <w:r w:rsidRPr="000048ED">
              <w:rPr>
                <w:rFonts w:ascii="Garamond" w:eastAsia="Calibri" w:hAnsi="Garamond"/>
                <w:sz w:val="32"/>
                <w:szCs w:val="32"/>
              </w:rPr>
              <w:t xml:space="preserve"> Cynthia Holder Rich, 75–97. Lanham, MD: Fortress Academic, 2021.</w:t>
            </w:r>
          </w:p>
          <w:p w14:paraId="07AFD798" w14:textId="77777777" w:rsidR="00912FCE" w:rsidRPr="000048ED" w:rsidRDefault="00912FCE" w:rsidP="008B7EF2">
            <w:pPr>
              <w:spacing w:before="100" w:beforeAutospacing="1" w:after="100" w:afterAutospacing="1"/>
              <w:ind w:left="709" w:hanging="709"/>
              <w:jc w:val="both"/>
              <w:rPr>
                <w:rFonts w:ascii="Garamond" w:eastAsia="Calibri" w:hAnsi="Garamond"/>
                <w:sz w:val="16"/>
                <w:szCs w:val="16"/>
              </w:rPr>
            </w:pPr>
          </w:p>
          <w:p w14:paraId="7EFC2E44" w14:textId="1298DC2D"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Davies, Harry. “Revealed: Israeli Spy Chief ‘Threatened’ ICC Prosecutor over War Crimes Inquiry”. </w:t>
            </w:r>
            <w:proofErr w:type="spellStart"/>
            <w:r w:rsidRPr="000048ED">
              <w:rPr>
                <w:rFonts w:ascii="Garamond" w:eastAsia="Calibri" w:hAnsi="Garamond"/>
                <w:i/>
                <w:iCs/>
                <w:sz w:val="32"/>
                <w:szCs w:val="32"/>
                <w:lang w:val="es-CR"/>
              </w:rPr>
              <w:t>The</w:t>
            </w:r>
            <w:proofErr w:type="spellEnd"/>
            <w:r w:rsidRPr="000048ED">
              <w:rPr>
                <w:rFonts w:ascii="Garamond" w:eastAsia="Calibri" w:hAnsi="Garamond"/>
                <w:i/>
                <w:iCs/>
                <w:sz w:val="32"/>
                <w:szCs w:val="32"/>
                <w:lang w:val="es-CR"/>
              </w:rPr>
              <w:t xml:space="preserve"> Guardian</w:t>
            </w:r>
            <w:r w:rsidRPr="000048ED">
              <w:rPr>
                <w:rFonts w:ascii="Garamond" w:eastAsia="Calibri" w:hAnsi="Garamond"/>
                <w:sz w:val="32"/>
                <w:szCs w:val="32"/>
                <w:lang w:val="es-CR"/>
              </w:rPr>
              <w:t xml:space="preserve">, el 28 de mayo de 2024, Digital edición, sec. </w:t>
            </w:r>
            <w:proofErr w:type="spellStart"/>
            <w:r w:rsidRPr="000048ED">
              <w:rPr>
                <w:rFonts w:ascii="Garamond" w:eastAsia="Calibri" w:hAnsi="Garamond"/>
                <w:sz w:val="32"/>
                <w:szCs w:val="32"/>
                <w:lang w:val="es-CR"/>
              </w:rPr>
              <w:t>World</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news</w:t>
            </w:r>
            <w:proofErr w:type="spellEnd"/>
            <w:r w:rsidRPr="000048ED">
              <w:rPr>
                <w:rFonts w:ascii="Garamond" w:eastAsia="Calibri" w:hAnsi="Garamond"/>
                <w:sz w:val="32"/>
                <w:szCs w:val="32"/>
                <w:lang w:val="es-CR"/>
              </w:rPr>
              <w:t xml:space="preserve">. </w:t>
            </w:r>
            <w:hyperlink r:id="rId20" w:history="1">
              <w:r w:rsidR="00977B07" w:rsidRPr="000048ED">
                <w:rPr>
                  <w:rStyle w:val="Hipervnculo"/>
                  <w:rFonts w:ascii="Garamond" w:eastAsia="Calibri" w:hAnsi="Garamond"/>
                  <w:sz w:val="32"/>
                  <w:szCs w:val="32"/>
                  <w:lang w:val="es-CR"/>
                </w:rPr>
                <w:t>https://www.theguardian.com/world/article/2024/may/28/israeli-spy-chief-icc-prosecutor-war-crimes-inquiry</w:t>
              </w:r>
            </w:hyperlink>
            <w:r w:rsidRPr="000048ED">
              <w:rPr>
                <w:rFonts w:ascii="Garamond" w:eastAsia="Calibri" w:hAnsi="Garamond"/>
                <w:sz w:val="32"/>
                <w:szCs w:val="32"/>
                <w:lang w:val="es-CR"/>
              </w:rPr>
              <w:t>.</w:t>
            </w:r>
          </w:p>
          <w:p w14:paraId="28F2DA7F"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2B87E602" w14:textId="0CC1707F" w:rsidR="000048ED" w:rsidRDefault="000048ED" w:rsidP="008B7EF2">
            <w:pPr>
              <w:spacing w:before="100" w:beforeAutospacing="1" w:after="100" w:afterAutospacing="1"/>
              <w:ind w:left="709" w:hanging="709"/>
              <w:jc w:val="both"/>
              <w:rPr>
                <w:rFonts w:ascii="Garamond" w:eastAsia="Calibri" w:hAnsi="Garamond"/>
                <w:sz w:val="32"/>
                <w:szCs w:val="32"/>
              </w:rPr>
            </w:pPr>
            <w:proofErr w:type="spellStart"/>
            <w:r w:rsidRPr="000048ED">
              <w:rPr>
                <w:rFonts w:ascii="Garamond" w:eastAsia="Calibri" w:hAnsi="Garamond"/>
                <w:sz w:val="32"/>
                <w:szCs w:val="32"/>
              </w:rPr>
              <w:lastRenderedPageBreak/>
              <w:t>Dorchin</w:t>
            </w:r>
            <w:proofErr w:type="spellEnd"/>
            <w:r w:rsidRPr="000048ED">
              <w:rPr>
                <w:rFonts w:ascii="Garamond" w:eastAsia="Calibri" w:hAnsi="Garamond"/>
                <w:sz w:val="32"/>
                <w:szCs w:val="32"/>
              </w:rPr>
              <w:t xml:space="preserve">, Uri. “The history, politics and social construction of ‘Blackness’ in Israel”. </w:t>
            </w:r>
            <w:r w:rsidRPr="000048ED">
              <w:rPr>
                <w:rFonts w:ascii="Garamond" w:eastAsia="Calibri" w:hAnsi="Garamond"/>
                <w:i/>
                <w:iCs/>
                <w:sz w:val="32"/>
                <w:szCs w:val="32"/>
              </w:rPr>
              <w:t>Currents: Briefs on Contemporary Israel</w:t>
            </w:r>
            <w:r w:rsidRPr="000048ED">
              <w:rPr>
                <w:rFonts w:ascii="Garamond" w:eastAsia="Calibri" w:hAnsi="Garamond"/>
                <w:sz w:val="32"/>
                <w:szCs w:val="32"/>
              </w:rPr>
              <w:t xml:space="preserve">, </w:t>
            </w:r>
            <w:proofErr w:type="spellStart"/>
            <w:r w:rsidRPr="000048ED">
              <w:rPr>
                <w:rFonts w:ascii="Garamond" w:eastAsia="Calibri" w:hAnsi="Garamond"/>
                <w:sz w:val="32"/>
                <w:szCs w:val="32"/>
              </w:rPr>
              <w:t>núm</w:t>
            </w:r>
            <w:proofErr w:type="spellEnd"/>
            <w:r w:rsidRPr="000048ED">
              <w:rPr>
                <w:rFonts w:ascii="Garamond" w:eastAsia="Calibri" w:hAnsi="Garamond"/>
                <w:sz w:val="32"/>
                <w:szCs w:val="32"/>
              </w:rPr>
              <w:t xml:space="preserve">. 2 (2020): 1–8. </w:t>
            </w:r>
            <w:hyperlink r:id="rId21" w:history="1">
              <w:r w:rsidR="00977B07" w:rsidRPr="000048ED">
                <w:rPr>
                  <w:rStyle w:val="Hipervnculo"/>
                  <w:rFonts w:ascii="Garamond" w:eastAsia="Calibri" w:hAnsi="Garamond"/>
                  <w:sz w:val="32"/>
                  <w:szCs w:val="32"/>
                </w:rPr>
                <w:t>https://www.international.ucla.edu/israel/currents/article/224386</w:t>
              </w:r>
            </w:hyperlink>
            <w:r w:rsidRPr="000048ED">
              <w:rPr>
                <w:rFonts w:ascii="Garamond" w:eastAsia="Calibri" w:hAnsi="Garamond"/>
                <w:sz w:val="32"/>
                <w:szCs w:val="32"/>
              </w:rPr>
              <w:t>.</w:t>
            </w:r>
          </w:p>
          <w:p w14:paraId="2B1E937B"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178FA595" w14:textId="1E03C0FE" w:rsidR="000048ED" w:rsidRDefault="000048ED" w:rsidP="008B7EF2">
            <w:pPr>
              <w:spacing w:before="100" w:beforeAutospacing="1" w:after="100" w:afterAutospacing="1"/>
              <w:ind w:left="709" w:hanging="709"/>
              <w:jc w:val="both"/>
              <w:rPr>
                <w:rFonts w:ascii="Garamond" w:eastAsia="Calibri" w:hAnsi="Garamond"/>
                <w:sz w:val="32"/>
                <w:szCs w:val="32"/>
                <w:lang w:val="es-CR"/>
              </w:rPr>
            </w:pPr>
            <w:proofErr w:type="spellStart"/>
            <w:r w:rsidRPr="000048ED">
              <w:rPr>
                <w:rFonts w:ascii="Garamond" w:eastAsia="Calibri" w:hAnsi="Garamond"/>
                <w:sz w:val="32"/>
                <w:szCs w:val="32"/>
              </w:rPr>
              <w:t>Dorfan</w:t>
            </w:r>
            <w:proofErr w:type="spellEnd"/>
            <w:r w:rsidRPr="000048ED">
              <w:rPr>
                <w:rFonts w:ascii="Garamond" w:eastAsia="Calibri" w:hAnsi="Garamond"/>
                <w:sz w:val="32"/>
                <w:szCs w:val="32"/>
              </w:rPr>
              <w:t xml:space="preserve">, Ronen. “South Africa’s Hate toward Israel, Explained”. </w:t>
            </w:r>
            <w:r w:rsidRPr="000048ED">
              <w:rPr>
                <w:rFonts w:ascii="Garamond" w:eastAsia="Calibri" w:hAnsi="Garamond"/>
                <w:i/>
                <w:iCs/>
                <w:sz w:val="32"/>
                <w:szCs w:val="32"/>
                <w:lang w:val="es-CR"/>
              </w:rPr>
              <w:t xml:space="preserve">Israel </w:t>
            </w:r>
            <w:proofErr w:type="spellStart"/>
            <w:r w:rsidRPr="000048ED">
              <w:rPr>
                <w:rFonts w:ascii="Garamond" w:eastAsia="Calibri" w:hAnsi="Garamond"/>
                <w:i/>
                <w:iCs/>
                <w:sz w:val="32"/>
                <w:szCs w:val="32"/>
                <w:lang w:val="es-CR"/>
              </w:rPr>
              <w:t>Hayom</w:t>
            </w:r>
            <w:proofErr w:type="spellEnd"/>
            <w:r w:rsidRPr="000048ED">
              <w:rPr>
                <w:rFonts w:ascii="Garamond" w:eastAsia="Calibri" w:hAnsi="Garamond"/>
                <w:sz w:val="32"/>
                <w:szCs w:val="32"/>
                <w:lang w:val="es-CR"/>
              </w:rPr>
              <w:t xml:space="preserve"> (blog), el 9 de febrero de 2024. </w:t>
            </w:r>
            <w:hyperlink r:id="rId22" w:history="1">
              <w:r w:rsidR="00977B07" w:rsidRPr="000048ED">
                <w:rPr>
                  <w:rStyle w:val="Hipervnculo"/>
                  <w:rFonts w:ascii="Garamond" w:eastAsia="Calibri" w:hAnsi="Garamond"/>
                  <w:sz w:val="32"/>
                  <w:szCs w:val="32"/>
                  <w:lang w:val="es-CR"/>
                </w:rPr>
                <w:t>https://www.israelhayom.com/2024/02/09/south-africas-hate-toward-israel-explained/</w:t>
              </w:r>
            </w:hyperlink>
            <w:r w:rsidRPr="000048ED">
              <w:rPr>
                <w:rFonts w:ascii="Garamond" w:eastAsia="Calibri" w:hAnsi="Garamond"/>
                <w:sz w:val="32"/>
                <w:szCs w:val="32"/>
                <w:lang w:val="es-CR"/>
              </w:rPr>
              <w:t>.</w:t>
            </w:r>
          </w:p>
          <w:p w14:paraId="2DF3755D"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7CD00A36" w14:textId="799D0320"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Dowling, Paddy. “Dirty Secret of Israel’s Weapons Exports: They’re Tested on Palestinians”. </w:t>
            </w:r>
            <w:r w:rsidRPr="000048ED">
              <w:rPr>
                <w:rFonts w:ascii="Garamond" w:eastAsia="Calibri" w:hAnsi="Garamond"/>
                <w:i/>
                <w:iCs/>
                <w:sz w:val="32"/>
                <w:szCs w:val="32"/>
                <w:lang w:val="es-CR"/>
              </w:rPr>
              <w:t xml:space="preserve">Al </w:t>
            </w:r>
            <w:proofErr w:type="spellStart"/>
            <w:r w:rsidRPr="000048ED">
              <w:rPr>
                <w:rFonts w:ascii="Garamond" w:eastAsia="Calibri" w:hAnsi="Garamond"/>
                <w:i/>
                <w:iCs/>
                <w:sz w:val="32"/>
                <w:szCs w:val="32"/>
                <w:lang w:val="es-CR"/>
              </w:rPr>
              <w:t>Jazeera</w:t>
            </w:r>
            <w:proofErr w:type="spellEnd"/>
            <w:r w:rsidRPr="000048ED">
              <w:rPr>
                <w:rFonts w:ascii="Garamond" w:eastAsia="Calibri" w:hAnsi="Garamond"/>
                <w:sz w:val="32"/>
                <w:szCs w:val="32"/>
                <w:lang w:val="es-CR"/>
              </w:rPr>
              <w:t xml:space="preserve"> (blog), el 17 de noviembre de 2023. </w:t>
            </w:r>
            <w:hyperlink r:id="rId23" w:history="1">
              <w:r w:rsidR="00977B07" w:rsidRPr="000048ED">
                <w:rPr>
                  <w:rStyle w:val="Hipervnculo"/>
                  <w:rFonts w:ascii="Garamond" w:eastAsia="Calibri" w:hAnsi="Garamond"/>
                  <w:sz w:val="32"/>
                  <w:szCs w:val="32"/>
                  <w:lang w:val="es-CR"/>
                </w:rPr>
                <w:t>https://www.aljazeera.com/features/2023/11/17/israels-weapons-industry-is-the-gaza-war-its-latest-test-lab</w:t>
              </w:r>
            </w:hyperlink>
            <w:r w:rsidRPr="000048ED">
              <w:rPr>
                <w:rFonts w:ascii="Garamond" w:eastAsia="Calibri" w:hAnsi="Garamond"/>
                <w:sz w:val="32"/>
                <w:szCs w:val="32"/>
                <w:lang w:val="es-CR"/>
              </w:rPr>
              <w:t>.</w:t>
            </w:r>
          </w:p>
          <w:p w14:paraId="687D5F29"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5424A597" w14:textId="4AAC9A3C"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Elia-Shalev, Asaf. “Inequality between Israel’s Mizrahi, Ashkenazi Jews to Be Measured in New Statistics”. </w:t>
            </w:r>
            <w:proofErr w:type="spellStart"/>
            <w:r w:rsidRPr="000048ED">
              <w:rPr>
                <w:rFonts w:ascii="Garamond" w:eastAsia="Calibri" w:hAnsi="Garamond"/>
                <w:i/>
                <w:iCs/>
                <w:sz w:val="32"/>
                <w:szCs w:val="32"/>
                <w:lang w:val="es-CR"/>
              </w:rPr>
              <w:t>The</w:t>
            </w:r>
            <w:proofErr w:type="spellEnd"/>
            <w:r w:rsidRPr="000048ED">
              <w:rPr>
                <w:rFonts w:ascii="Garamond" w:eastAsia="Calibri" w:hAnsi="Garamond"/>
                <w:i/>
                <w:iCs/>
                <w:sz w:val="32"/>
                <w:szCs w:val="32"/>
                <w:lang w:val="es-CR"/>
              </w:rPr>
              <w:t xml:space="preserve"> Times </w:t>
            </w:r>
            <w:proofErr w:type="spellStart"/>
            <w:r w:rsidRPr="000048ED">
              <w:rPr>
                <w:rFonts w:ascii="Garamond" w:eastAsia="Calibri" w:hAnsi="Garamond"/>
                <w:i/>
                <w:iCs/>
                <w:sz w:val="32"/>
                <w:szCs w:val="32"/>
                <w:lang w:val="es-CR"/>
              </w:rPr>
              <w:t>of</w:t>
            </w:r>
            <w:proofErr w:type="spellEnd"/>
            <w:r w:rsidRPr="000048ED">
              <w:rPr>
                <w:rFonts w:ascii="Garamond" w:eastAsia="Calibri" w:hAnsi="Garamond"/>
                <w:i/>
                <w:iCs/>
                <w:sz w:val="32"/>
                <w:szCs w:val="32"/>
                <w:lang w:val="es-CR"/>
              </w:rPr>
              <w:t xml:space="preserve"> Israel</w:t>
            </w:r>
            <w:r w:rsidRPr="000048ED">
              <w:rPr>
                <w:rFonts w:ascii="Garamond" w:eastAsia="Calibri" w:hAnsi="Garamond"/>
                <w:sz w:val="32"/>
                <w:szCs w:val="32"/>
                <w:lang w:val="es-CR"/>
              </w:rPr>
              <w:t xml:space="preserve"> (blog), el 10 de septiembre de 2020. </w:t>
            </w:r>
            <w:hyperlink r:id="rId24" w:history="1">
              <w:r w:rsidR="00977B07" w:rsidRPr="000048ED">
                <w:rPr>
                  <w:rStyle w:val="Hipervnculo"/>
                  <w:rFonts w:ascii="Garamond" w:eastAsia="Calibri" w:hAnsi="Garamond"/>
                  <w:sz w:val="32"/>
                  <w:szCs w:val="32"/>
                  <w:lang w:val="es-CR"/>
                </w:rPr>
                <w:t>https://www.timesofisrael.com/inequality-between-mizrahi-ashkenazi-jews-to-be-measured-with-new-statistics/</w:t>
              </w:r>
            </w:hyperlink>
            <w:r w:rsidRPr="000048ED">
              <w:rPr>
                <w:rFonts w:ascii="Garamond" w:eastAsia="Calibri" w:hAnsi="Garamond"/>
                <w:sz w:val="32"/>
                <w:szCs w:val="32"/>
                <w:lang w:val="es-CR"/>
              </w:rPr>
              <w:t>.</w:t>
            </w:r>
          </w:p>
          <w:p w14:paraId="4DA014DA"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1CF161F5" w14:textId="72E5F777"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lang w:val="es-CR"/>
              </w:rPr>
              <w:t xml:space="preserve">Fallas, Amy. “El Pueblo de Israel: Latino Evangélicos and Christian </w:t>
            </w:r>
            <w:proofErr w:type="spellStart"/>
            <w:r w:rsidRPr="000048ED">
              <w:rPr>
                <w:rFonts w:ascii="Garamond" w:eastAsia="Calibri" w:hAnsi="Garamond"/>
                <w:sz w:val="32"/>
                <w:szCs w:val="32"/>
                <w:lang w:val="es-CR"/>
              </w:rPr>
              <w:t>Zionism</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i/>
                <w:iCs/>
                <w:sz w:val="32"/>
                <w:szCs w:val="32"/>
                <w:lang w:val="es-CR"/>
              </w:rPr>
              <w:t>The</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Revealer</w:t>
            </w:r>
            <w:proofErr w:type="spellEnd"/>
            <w:r w:rsidRPr="000048ED">
              <w:rPr>
                <w:rFonts w:ascii="Garamond" w:eastAsia="Calibri" w:hAnsi="Garamond"/>
                <w:sz w:val="32"/>
                <w:szCs w:val="32"/>
                <w:lang w:val="es-CR"/>
              </w:rPr>
              <w:t xml:space="preserve"> (blog), el 9 de septiembre de 2021. </w:t>
            </w:r>
            <w:hyperlink r:id="rId25" w:history="1">
              <w:r w:rsidR="00977B07" w:rsidRPr="000048ED">
                <w:rPr>
                  <w:rStyle w:val="Hipervnculo"/>
                  <w:rFonts w:ascii="Garamond" w:eastAsia="Calibri" w:hAnsi="Garamond"/>
                  <w:sz w:val="32"/>
                  <w:szCs w:val="32"/>
                  <w:lang w:val="es-CR"/>
                </w:rPr>
                <w:t>https://therevealer.org/el-pueblo-de-israel-latino-evangelicos-and-christian-zionism/</w:t>
              </w:r>
            </w:hyperlink>
            <w:r w:rsidRPr="000048ED">
              <w:rPr>
                <w:rFonts w:ascii="Garamond" w:eastAsia="Calibri" w:hAnsi="Garamond"/>
                <w:sz w:val="32"/>
                <w:szCs w:val="32"/>
                <w:lang w:val="es-CR"/>
              </w:rPr>
              <w:t>.</w:t>
            </w:r>
          </w:p>
          <w:p w14:paraId="0F15C51D"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7347AE25" w14:textId="4CD3DB1E"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Farley, Audrey Clare. “Mike Johnson Is Not Your Run-of-the-Mill Christian Zionist”. </w:t>
            </w:r>
            <w:r w:rsidRPr="000048ED">
              <w:rPr>
                <w:rFonts w:ascii="Garamond" w:eastAsia="Calibri" w:hAnsi="Garamond"/>
                <w:i/>
                <w:iCs/>
                <w:sz w:val="32"/>
                <w:szCs w:val="32"/>
              </w:rPr>
              <w:t>The New Republic</w:t>
            </w:r>
            <w:r w:rsidRPr="000048ED">
              <w:rPr>
                <w:rFonts w:ascii="Garamond" w:eastAsia="Calibri" w:hAnsi="Garamond"/>
                <w:sz w:val="32"/>
                <w:szCs w:val="32"/>
              </w:rPr>
              <w:t xml:space="preserve">,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8 de </w:t>
            </w:r>
            <w:proofErr w:type="spellStart"/>
            <w:r w:rsidRPr="000048ED">
              <w:rPr>
                <w:rFonts w:ascii="Garamond" w:eastAsia="Calibri" w:hAnsi="Garamond"/>
                <w:sz w:val="32"/>
                <w:szCs w:val="32"/>
              </w:rPr>
              <w:t>noviembre</w:t>
            </w:r>
            <w:proofErr w:type="spellEnd"/>
            <w:r w:rsidRPr="000048ED">
              <w:rPr>
                <w:rFonts w:ascii="Garamond" w:eastAsia="Calibri" w:hAnsi="Garamond"/>
                <w:sz w:val="32"/>
                <w:szCs w:val="32"/>
              </w:rPr>
              <w:t xml:space="preserve"> de 2023. </w:t>
            </w:r>
            <w:hyperlink r:id="rId26" w:history="1">
              <w:r w:rsidR="00977B07" w:rsidRPr="000048ED">
                <w:rPr>
                  <w:rStyle w:val="Hipervnculo"/>
                  <w:rFonts w:ascii="Garamond" w:eastAsia="Calibri" w:hAnsi="Garamond"/>
                  <w:sz w:val="32"/>
                  <w:szCs w:val="32"/>
                </w:rPr>
                <w:t>https://newrepublic.com/article/176499/mike-johnson-israel-republican-rise-christian-zionism</w:t>
              </w:r>
            </w:hyperlink>
            <w:r w:rsidRPr="000048ED">
              <w:rPr>
                <w:rFonts w:ascii="Garamond" w:eastAsia="Calibri" w:hAnsi="Garamond"/>
                <w:sz w:val="32"/>
                <w:szCs w:val="32"/>
              </w:rPr>
              <w:t>.</w:t>
            </w:r>
          </w:p>
          <w:p w14:paraId="3297A1C7"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1FF0BFD9" w14:textId="0D20A386"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Feldstein, Jonathan. “Christians across Africa Pray for Israel to Be Part of the African Union”. </w:t>
            </w:r>
            <w:proofErr w:type="spellStart"/>
            <w:r w:rsidRPr="000048ED">
              <w:rPr>
                <w:rFonts w:ascii="Garamond" w:eastAsia="Calibri" w:hAnsi="Garamond"/>
                <w:i/>
                <w:iCs/>
                <w:sz w:val="32"/>
                <w:szCs w:val="32"/>
                <w:lang w:val="es-CR"/>
              </w:rPr>
              <w:t>All</w:t>
            </w:r>
            <w:proofErr w:type="spellEnd"/>
            <w:r w:rsidRPr="000048ED">
              <w:rPr>
                <w:rFonts w:ascii="Garamond" w:eastAsia="Calibri" w:hAnsi="Garamond"/>
                <w:i/>
                <w:iCs/>
                <w:sz w:val="32"/>
                <w:szCs w:val="32"/>
                <w:lang w:val="es-CR"/>
              </w:rPr>
              <w:t xml:space="preserve"> Israel News</w:t>
            </w:r>
            <w:r w:rsidRPr="000048ED">
              <w:rPr>
                <w:rFonts w:ascii="Garamond" w:eastAsia="Calibri" w:hAnsi="Garamond"/>
                <w:sz w:val="32"/>
                <w:szCs w:val="32"/>
                <w:lang w:val="es-CR"/>
              </w:rPr>
              <w:t xml:space="preserve"> (blog), el 19 de febrero de 2023. </w:t>
            </w:r>
            <w:hyperlink r:id="rId27" w:history="1">
              <w:r w:rsidR="00977B07" w:rsidRPr="000048ED">
                <w:rPr>
                  <w:rStyle w:val="Hipervnculo"/>
                  <w:rFonts w:ascii="Garamond" w:eastAsia="Calibri" w:hAnsi="Garamond"/>
                  <w:sz w:val="32"/>
                  <w:szCs w:val="32"/>
                  <w:lang w:val="es-CR"/>
                </w:rPr>
                <w:t>https://allisrael.com/christians-across-africa-pray-for-israel-to-be-part-of-the-african-union</w:t>
              </w:r>
            </w:hyperlink>
            <w:r w:rsidRPr="000048ED">
              <w:rPr>
                <w:rFonts w:ascii="Garamond" w:eastAsia="Calibri" w:hAnsi="Garamond"/>
                <w:sz w:val="32"/>
                <w:szCs w:val="32"/>
                <w:lang w:val="es-CR"/>
              </w:rPr>
              <w:t>.</w:t>
            </w:r>
          </w:p>
          <w:p w14:paraId="6E9C334B"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71FCABCA" w14:textId="45BC5853"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George, Alan. “‘Making the Desert Bloom’ A Myth Examined”. </w:t>
            </w:r>
            <w:r w:rsidRPr="000048ED">
              <w:rPr>
                <w:rFonts w:ascii="Garamond" w:eastAsia="Calibri" w:hAnsi="Garamond"/>
                <w:i/>
                <w:iCs/>
                <w:sz w:val="32"/>
                <w:szCs w:val="32"/>
              </w:rPr>
              <w:t>Journal of Palestine Studies</w:t>
            </w:r>
            <w:r w:rsidRPr="000048ED">
              <w:rPr>
                <w:rFonts w:ascii="Garamond" w:eastAsia="Calibri" w:hAnsi="Garamond"/>
                <w:sz w:val="32"/>
                <w:szCs w:val="32"/>
              </w:rPr>
              <w:t xml:space="preserve"> 8, </w:t>
            </w:r>
            <w:proofErr w:type="spellStart"/>
            <w:r w:rsidRPr="000048ED">
              <w:rPr>
                <w:rFonts w:ascii="Garamond" w:eastAsia="Calibri" w:hAnsi="Garamond"/>
                <w:sz w:val="32"/>
                <w:szCs w:val="32"/>
              </w:rPr>
              <w:t>núm</w:t>
            </w:r>
            <w:proofErr w:type="spellEnd"/>
            <w:r w:rsidRPr="000048ED">
              <w:rPr>
                <w:rFonts w:ascii="Garamond" w:eastAsia="Calibri" w:hAnsi="Garamond"/>
                <w:sz w:val="32"/>
                <w:szCs w:val="32"/>
              </w:rPr>
              <w:t xml:space="preserve">. 2 (1979): 88–100. </w:t>
            </w:r>
            <w:hyperlink r:id="rId28" w:history="1">
              <w:r w:rsidR="00977B07" w:rsidRPr="000048ED">
                <w:rPr>
                  <w:rStyle w:val="Hipervnculo"/>
                  <w:rFonts w:ascii="Garamond" w:eastAsia="Calibri" w:hAnsi="Garamond"/>
                  <w:sz w:val="32"/>
                  <w:szCs w:val="32"/>
                </w:rPr>
                <w:t>https://doi.org/10.2307/2536511</w:t>
              </w:r>
            </w:hyperlink>
            <w:r w:rsidRPr="000048ED">
              <w:rPr>
                <w:rFonts w:ascii="Garamond" w:eastAsia="Calibri" w:hAnsi="Garamond"/>
                <w:sz w:val="32"/>
                <w:szCs w:val="32"/>
              </w:rPr>
              <w:t>.</w:t>
            </w:r>
          </w:p>
          <w:p w14:paraId="6115ADA2"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05575AEC" w14:textId="77777777"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Gidron, Yotam. “Christian Zionism in Africa: divine interfaces and political authority in times of epistemological uncertainty”. </w:t>
            </w:r>
            <w:proofErr w:type="spellStart"/>
            <w:r w:rsidRPr="000048ED">
              <w:rPr>
                <w:rFonts w:ascii="Garamond" w:eastAsia="Calibri" w:hAnsi="Garamond"/>
                <w:i/>
                <w:iCs/>
                <w:sz w:val="32"/>
                <w:szCs w:val="32"/>
              </w:rPr>
              <w:t>Mtafiti</w:t>
            </w:r>
            <w:proofErr w:type="spellEnd"/>
            <w:r w:rsidRPr="000048ED">
              <w:rPr>
                <w:rFonts w:ascii="Garamond" w:eastAsia="Calibri" w:hAnsi="Garamond"/>
                <w:i/>
                <w:iCs/>
                <w:sz w:val="32"/>
                <w:szCs w:val="32"/>
              </w:rPr>
              <w:t xml:space="preserve"> </w:t>
            </w:r>
            <w:proofErr w:type="spellStart"/>
            <w:r w:rsidRPr="000048ED">
              <w:rPr>
                <w:rFonts w:ascii="Garamond" w:eastAsia="Calibri" w:hAnsi="Garamond"/>
                <w:i/>
                <w:iCs/>
                <w:sz w:val="32"/>
                <w:szCs w:val="32"/>
              </w:rPr>
              <w:t>Mwafrika</w:t>
            </w:r>
            <w:proofErr w:type="spellEnd"/>
            <w:r w:rsidRPr="000048ED">
              <w:rPr>
                <w:rFonts w:ascii="Garamond" w:eastAsia="Calibri" w:hAnsi="Garamond"/>
                <w:i/>
                <w:iCs/>
                <w:sz w:val="32"/>
                <w:szCs w:val="32"/>
              </w:rPr>
              <w:t xml:space="preserve"> (African Researcher)</w:t>
            </w:r>
            <w:r w:rsidRPr="000048ED">
              <w:rPr>
                <w:rFonts w:ascii="Garamond" w:eastAsia="Calibri" w:hAnsi="Garamond"/>
                <w:sz w:val="32"/>
                <w:szCs w:val="32"/>
              </w:rPr>
              <w:t>, Centre for African Studies (CAS) at Uganda Martyrs University, 33 (2022): 1–74.</w:t>
            </w:r>
          </w:p>
          <w:p w14:paraId="5AB39B26"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0347D100" w14:textId="157F9463"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 “The Politics of Blessings”. </w:t>
            </w:r>
            <w:r w:rsidRPr="000048ED">
              <w:rPr>
                <w:rFonts w:ascii="Garamond" w:eastAsia="Calibri" w:hAnsi="Garamond"/>
                <w:i/>
                <w:iCs/>
                <w:sz w:val="32"/>
                <w:szCs w:val="32"/>
              </w:rPr>
              <w:t>Africa Is a Country</w:t>
            </w:r>
            <w:r w:rsidRPr="000048ED">
              <w:rPr>
                <w:rFonts w:ascii="Garamond" w:eastAsia="Calibri" w:hAnsi="Garamond"/>
                <w:sz w:val="32"/>
                <w:szCs w:val="32"/>
              </w:rPr>
              <w:t xml:space="preserve"> (blog),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26 de </w:t>
            </w:r>
            <w:proofErr w:type="spellStart"/>
            <w:r w:rsidRPr="000048ED">
              <w:rPr>
                <w:rFonts w:ascii="Garamond" w:eastAsia="Calibri" w:hAnsi="Garamond"/>
                <w:sz w:val="32"/>
                <w:szCs w:val="32"/>
              </w:rPr>
              <w:t>noviembre</w:t>
            </w:r>
            <w:proofErr w:type="spellEnd"/>
            <w:r w:rsidRPr="000048ED">
              <w:rPr>
                <w:rFonts w:ascii="Garamond" w:eastAsia="Calibri" w:hAnsi="Garamond"/>
                <w:sz w:val="32"/>
                <w:szCs w:val="32"/>
              </w:rPr>
              <w:t xml:space="preserve"> de 2020. </w:t>
            </w:r>
            <w:hyperlink r:id="rId29" w:history="1">
              <w:r w:rsidR="00977B07" w:rsidRPr="000048ED">
                <w:rPr>
                  <w:rStyle w:val="Hipervnculo"/>
                  <w:rFonts w:ascii="Garamond" w:eastAsia="Calibri" w:hAnsi="Garamond"/>
                  <w:sz w:val="32"/>
                  <w:szCs w:val="32"/>
                </w:rPr>
                <w:t>https://africasacountry.com/2021/02/the-politics-of-blessings</w:t>
              </w:r>
            </w:hyperlink>
            <w:r w:rsidRPr="000048ED">
              <w:rPr>
                <w:rFonts w:ascii="Garamond" w:eastAsia="Calibri" w:hAnsi="Garamond"/>
                <w:sz w:val="32"/>
                <w:szCs w:val="32"/>
              </w:rPr>
              <w:t>.</w:t>
            </w:r>
          </w:p>
          <w:p w14:paraId="275C5917"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7529A87D" w14:textId="77777777"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Goldman, Samuel. </w:t>
            </w:r>
            <w:r w:rsidRPr="000048ED">
              <w:rPr>
                <w:rFonts w:ascii="Garamond" w:eastAsia="Calibri" w:hAnsi="Garamond"/>
                <w:i/>
                <w:iCs/>
                <w:sz w:val="32"/>
                <w:szCs w:val="32"/>
              </w:rPr>
              <w:t>God’s Country: Christian Zionism in America</w:t>
            </w:r>
            <w:r w:rsidRPr="000048ED">
              <w:rPr>
                <w:rFonts w:ascii="Garamond" w:eastAsia="Calibri" w:hAnsi="Garamond"/>
                <w:sz w:val="32"/>
                <w:szCs w:val="32"/>
              </w:rPr>
              <w:t>. Philadelphia: University of Pennsylvania Press, 2018.</w:t>
            </w:r>
          </w:p>
          <w:p w14:paraId="600B4548"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5A31CC28" w14:textId="77777777"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Goldman, Shalom. </w:t>
            </w:r>
            <w:r w:rsidRPr="000048ED">
              <w:rPr>
                <w:rFonts w:ascii="Garamond" w:eastAsia="Calibri" w:hAnsi="Garamond"/>
                <w:i/>
                <w:iCs/>
                <w:sz w:val="32"/>
                <w:szCs w:val="32"/>
              </w:rPr>
              <w:t>Zeal for Zion: Christians, Jews, and the Idea of the Promised Land</w:t>
            </w:r>
            <w:r w:rsidRPr="000048ED">
              <w:rPr>
                <w:rFonts w:ascii="Garamond" w:eastAsia="Calibri" w:hAnsi="Garamond"/>
                <w:sz w:val="32"/>
                <w:szCs w:val="32"/>
              </w:rPr>
              <w:t>. Chapel Hill: University of North Carolina Press, 2009.</w:t>
            </w:r>
          </w:p>
          <w:p w14:paraId="2BDC3FC4"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4371F7F8" w14:textId="7C49CE91" w:rsidR="000048ED" w:rsidRDefault="000048ED" w:rsidP="008B7EF2">
            <w:pPr>
              <w:spacing w:before="100" w:beforeAutospacing="1" w:after="100" w:afterAutospacing="1"/>
              <w:ind w:left="709" w:hanging="709"/>
              <w:jc w:val="both"/>
              <w:rPr>
                <w:rFonts w:ascii="Garamond" w:eastAsia="Calibri" w:hAnsi="Garamond"/>
                <w:sz w:val="32"/>
                <w:szCs w:val="32"/>
                <w:lang w:val="es-CR"/>
              </w:rPr>
            </w:pPr>
            <w:proofErr w:type="spellStart"/>
            <w:r w:rsidRPr="000048ED">
              <w:rPr>
                <w:rFonts w:ascii="Garamond" w:eastAsia="Calibri" w:hAnsi="Garamond"/>
                <w:sz w:val="32"/>
                <w:szCs w:val="32"/>
              </w:rPr>
              <w:t>Gravé</w:t>
            </w:r>
            <w:proofErr w:type="spellEnd"/>
            <w:r w:rsidRPr="000048ED">
              <w:rPr>
                <w:rFonts w:ascii="Garamond" w:eastAsia="Calibri" w:hAnsi="Garamond"/>
                <w:sz w:val="32"/>
                <w:szCs w:val="32"/>
              </w:rPr>
              <w:t xml:space="preserve">-Lazi, Lidar. “Does Israel Still Discriminate against Mizrahi Jews?” </w:t>
            </w:r>
            <w:proofErr w:type="spellStart"/>
            <w:r w:rsidRPr="000048ED">
              <w:rPr>
                <w:rFonts w:ascii="Garamond" w:eastAsia="Calibri" w:hAnsi="Garamond"/>
                <w:sz w:val="32"/>
                <w:szCs w:val="32"/>
                <w:lang w:val="es-CR"/>
              </w:rPr>
              <w:t>Jerusalem</w:t>
            </w:r>
            <w:proofErr w:type="spellEnd"/>
            <w:r w:rsidRPr="000048ED">
              <w:rPr>
                <w:rFonts w:ascii="Garamond" w:eastAsia="Calibri" w:hAnsi="Garamond"/>
                <w:sz w:val="32"/>
                <w:szCs w:val="32"/>
                <w:lang w:val="es-CR"/>
              </w:rPr>
              <w:t xml:space="preserve"> News. </w:t>
            </w:r>
            <w:proofErr w:type="spellStart"/>
            <w:r w:rsidRPr="000048ED">
              <w:rPr>
                <w:rFonts w:ascii="Garamond" w:eastAsia="Calibri" w:hAnsi="Garamond"/>
                <w:i/>
                <w:iCs/>
                <w:sz w:val="32"/>
                <w:szCs w:val="32"/>
                <w:lang w:val="es-CR"/>
              </w:rPr>
              <w:t>The</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Jerusalem</w:t>
            </w:r>
            <w:proofErr w:type="spellEnd"/>
            <w:r w:rsidRPr="000048ED">
              <w:rPr>
                <w:rFonts w:ascii="Garamond" w:eastAsia="Calibri" w:hAnsi="Garamond"/>
                <w:i/>
                <w:iCs/>
                <w:sz w:val="32"/>
                <w:szCs w:val="32"/>
                <w:lang w:val="es-CR"/>
              </w:rPr>
              <w:t xml:space="preserve"> Post</w:t>
            </w:r>
            <w:r w:rsidRPr="000048ED">
              <w:rPr>
                <w:rFonts w:ascii="Garamond" w:eastAsia="Calibri" w:hAnsi="Garamond"/>
                <w:sz w:val="32"/>
                <w:szCs w:val="32"/>
                <w:lang w:val="es-CR"/>
              </w:rPr>
              <w:t xml:space="preserve"> (blog), el 4 de febrero de 2023. </w:t>
            </w:r>
            <w:hyperlink r:id="rId30" w:history="1">
              <w:r w:rsidR="00977B07" w:rsidRPr="000048ED">
                <w:rPr>
                  <w:rStyle w:val="Hipervnculo"/>
                  <w:rFonts w:ascii="Garamond" w:eastAsia="Calibri" w:hAnsi="Garamond"/>
                  <w:sz w:val="32"/>
                  <w:szCs w:val="32"/>
                  <w:lang w:val="es-CR"/>
                </w:rPr>
                <w:t>https://www.jpost.com/israel-news/article-730393</w:t>
              </w:r>
            </w:hyperlink>
            <w:r w:rsidRPr="000048ED">
              <w:rPr>
                <w:rFonts w:ascii="Garamond" w:eastAsia="Calibri" w:hAnsi="Garamond"/>
                <w:sz w:val="32"/>
                <w:szCs w:val="32"/>
                <w:lang w:val="es-CR"/>
              </w:rPr>
              <w:t>.</w:t>
            </w:r>
          </w:p>
          <w:p w14:paraId="46D06040"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0642ABFB" w14:textId="210D2372"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Halon, Eytan. “Wage Gap between Ashkenazi, Sephardi Israelis Growing - Report”. </w:t>
            </w:r>
            <w:r w:rsidRPr="000048ED">
              <w:rPr>
                <w:rFonts w:ascii="Garamond" w:eastAsia="Calibri" w:hAnsi="Garamond"/>
                <w:sz w:val="32"/>
                <w:szCs w:val="32"/>
                <w:lang w:val="es-CR"/>
              </w:rPr>
              <w:t xml:space="preserve">Israel News. </w:t>
            </w:r>
            <w:proofErr w:type="spellStart"/>
            <w:r w:rsidRPr="000048ED">
              <w:rPr>
                <w:rFonts w:ascii="Garamond" w:eastAsia="Calibri" w:hAnsi="Garamond"/>
                <w:i/>
                <w:iCs/>
                <w:sz w:val="32"/>
                <w:szCs w:val="32"/>
                <w:lang w:val="es-CR"/>
              </w:rPr>
              <w:t>The</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Jerusalem</w:t>
            </w:r>
            <w:proofErr w:type="spellEnd"/>
            <w:r w:rsidRPr="000048ED">
              <w:rPr>
                <w:rFonts w:ascii="Garamond" w:eastAsia="Calibri" w:hAnsi="Garamond"/>
                <w:i/>
                <w:iCs/>
                <w:sz w:val="32"/>
                <w:szCs w:val="32"/>
                <w:lang w:val="es-CR"/>
              </w:rPr>
              <w:t xml:space="preserve"> Post</w:t>
            </w:r>
            <w:r w:rsidRPr="000048ED">
              <w:rPr>
                <w:rFonts w:ascii="Garamond" w:eastAsia="Calibri" w:hAnsi="Garamond"/>
                <w:sz w:val="32"/>
                <w:szCs w:val="32"/>
                <w:lang w:val="es-CR"/>
              </w:rPr>
              <w:t xml:space="preserve"> (blog), el 1 de abril de 2019. </w:t>
            </w:r>
            <w:hyperlink r:id="rId31" w:history="1">
              <w:r w:rsidR="00977B07" w:rsidRPr="000048ED">
                <w:rPr>
                  <w:rStyle w:val="Hipervnculo"/>
                  <w:rFonts w:ascii="Garamond" w:eastAsia="Calibri" w:hAnsi="Garamond"/>
                  <w:sz w:val="32"/>
                  <w:szCs w:val="32"/>
                  <w:lang w:val="es-CR"/>
                </w:rPr>
                <w:t>https://www.jpost.com/israel-news/report-wage-gap-between-ashkenazi-sephardi-israelis-growing-585308</w:t>
              </w:r>
            </w:hyperlink>
            <w:r w:rsidRPr="000048ED">
              <w:rPr>
                <w:rFonts w:ascii="Garamond" w:eastAsia="Calibri" w:hAnsi="Garamond"/>
                <w:sz w:val="32"/>
                <w:szCs w:val="32"/>
                <w:lang w:val="es-CR"/>
              </w:rPr>
              <w:t>.</w:t>
            </w:r>
          </w:p>
          <w:p w14:paraId="49F83013"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46CC6937" w14:textId="4612C832"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Harvard Divinity School Center. “The Prosperity Gospel”. </w:t>
            </w:r>
            <w:r w:rsidRPr="000048ED">
              <w:rPr>
                <w:rFonts w:ascii="Garamond" w:eastAsia="Calibri" w:hAnsi="Garamond"/>
                <w:i/>
                <w:iCs/>
                <w:sz w:val="32"/>
                <w:szCs w:val="32"/>
              </w:rPr>
              <w:t>Religion and Public Life</w:t>
            </w:r>
            <w:r w:rsidRPr="000048ED">
              <w:rPr>
                <w:rFonts w:ascii="Garamond" w:eastAsia="Calibri" w:hAnsi="Garamond"/>
                <w:sz w:val="32"/>
                <w:szCs w:val="32"/>
              </w:rPr>
              <w:t xml:space="preserve"> (blog),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21 de </w:t>
            </w:r>
            <w:proofErr w:type="spellStart"/>
            <w:r w:rsidRPr="000048ED">
              <w:rPr>
                <w:rFonts w:ascii="Garamond" w:eastAsia="Calibri" w:hAnsi="Garamond"/>
                <w:sz w:val="32"/>
                <w:szCs w:val="32"/>
              </w:rPr>
              <w:t>octubre</w:t>
            </w:r>
            <w:proofErr w:type="spellEnd"/>
            <w:r w:rsidRPr="000048ED">
              <w:rPr>
                <w:rFonts w:ascii="Garamond" w:eastAsia="Calibri" w:hAnsi="Garamond"/>
                <w:sz w:val="32"/>
                <w:szCs w:val="32"/>
              </w:rPr>
              <w:t xml:space="preserve"> de 2023. </w:t>
            </w:r>
            <w:hyperlink r:id="rId32" w:history="1">
              <w:r w:rsidR="00977B07" w:rsidRPr="000048ED">
                <w:rPr>
                  <w:rStyle w:val="Hipervnculo"/>
                  <w:rFonts w:ascii="Garamond" w:eastAsia="Calibri" w:hAnsi="Garamond"/>
                  <w:sz w:val="32"/>
                  <w:szCs w:val="32"/>
                </w:rPr>
                <w:t>https://rpl.hds.harvard.edu/faq/prosperity-gospel</w:t>
              </w:r>
            </w:hyperlink>
            <w:r w:rsidRPr="000048ED">
              <w:rPr>
                <w:rFonts w:ascii="Garamond" w:eastAsia="Calibri" w:hAnsi="Garamond"/>
                <w:sz w:val="32"/>
                <w:szCs w:val="32"/>
              </w:rPr>
              <w:t>.</w:t>
            </w:r>
          </w:p>
          <w:p w14:paraId="2D446351"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2AED4331" w14:textId="77777777"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Hubers, John. “Onward Christian Soldiers: An Historical Overview of Christian Zionism”. En </w:t>
            </w:r>
            <w:r w:rsidRPr="000048ED">
              <w:rPr>
                <w:rFonts w:ascii="Garamond" w:eastAsia="Calibri" w:hAnsi="Garamond"/>
                <w:i/>
                <w:iCs/>
                <w:sz w:val="32"/>
                <w:szCs w:val="32"/>
              </w:rPr>
              <w:t>Christian Zionism in Africa</w:t>
            </w:r>
            <w:r w:rsidRPr="000048ED">
              <w:rPr>
                <w:rFonts w:ascii="Garamond" w:eastAsia="Calibri" w:hAnsi="Garamond"/>
                <w:sz w:val="32"/>
                <w:szCs w:val="32"/>
              </w:rPr>
              <w:t xml:space="preserve">, </w:t>
            </w:r>
            <w:proofErr w:type="spellStart"/>
            <w:r w:rsidRPr="000048ED">
              <w:rPr>
                <w:rFonts w:ascii="Garamond" w:eastAsia="Calibri" w:hAnsi="Garamond"/>
                <w:sz w:val="32"/>
                <w:szCs w:val="32"/>
              </w:rPr>
              <w:t>editado</w:t>
            </w:r>
            <w:proofErr w:type="spellEnd"/>
            <w:r w:rsidRPr="000048ED">
              <w:rPr>
                <w:rFonts w:ascii="Garamond" w:eastAsia="Calibri" w:hAnsi="Garamond"/>
                <w:sz w:val="32"/>
                <w:szCs w:val="32"/>
              </w:rPr>
              <w:t xml:space="preserve"> </w:t>
            </w:r>
            <w:proofErr w:type="spellStart"/>
            <w:r w:rsidRPr="000048ED">
              <w:rPr>
                <w:rFonts w:ascii="Garamond" w:eastAsia="Calibri" w:hAnsi="Garamond"/>
                <w:sz w:val="32"/>
                <w:szCs w:val="32"/>
              </w:rPr>
              <w:t>por</w:t>
            </w:r>
            <w:proofErr w:type="spellEnd"/>
            <w:r w:rsidRPr="000048ED">
              <w:rPr>
                <w:rFonts w:ascii="Garamond" w:eastAsia="Calibri" w:hAnsi="Garamond"/>
                <w:sz w:val="32"/>
                <w:szCs w:val="32"/>
              </w:rPr>
              <w:t xml:space="preserve"> Cynthia Holder Rich, 3–18. Lanham, MD: Fortress Academic, 2021.</w:t>
            </w:r>
          </w:p>
          <w:p w14:paraId="51391F8E"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6B376AF7" w14:textId="77777777"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Hummel, Daniel. </w:t>
            </w:r>
            <w:r w:rsidRPr="000048ED">
              <w:rPr>
                <w:rFonts w:ascii="Garamond" w:eastAsia="Calibri" w:hAnsi="Garamond"/>
                <w:i/>
                <w:iCs/>
                <w:sz w:val="32"/>
                <w:szCs w:val="32"/>
              </w:rPr>
              <w:t>Covenant Brothers: Evangelicals, Jews, and U.S.-Israeli Relations</w:t>
            </w:r>
            <w:r w:rsidRPr="000048ED">
              <w:rPr>
                <w:rFonts w:ascii="Garamond" w:eastAsia="Calibri" w:hAnsi="Garamond"/>
                <w:sz w:val="32"/>
                <w:szCs w:val="32"/>
              </w:rPr>
              <w:t>. Philadelphia: University of Pennsylvania Press, 2019.</w:t>
            </w:r>
          </w:p>
          <w:p w14:paraId="1D7E14BC"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480F8076" w14:textId="2B59E088"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 “The New Christian Zionism”. </w:t>
            </w:r>
            <w:r w:rsidRPr="000048ED">
              <w:rPr>
                <w:rFonts w:ascii="Garamond" w:eastAsia="Calibri" w:hAnsi="Garamond"/>
                <w:i/>
                <w:iCs/>
                <w:sz w:val="32"/>
                <w:szCs w:val="32"/>
              </w:rPr>
              <w:t>First Things</w:t>
            </w:r>
            <w:r w:rsidRPr="000048ED">
              <w:rPr>
                <w:rFonts w:ascii="Garamond" w:eastAsia="Calibri" w:hAnsi="Garamond"/>
                <w:sz w:val="32"/>
                <w:szCs w:val="32"/>
              </w:rPr>
              <w:t xml:space="preserve"> (blog),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1 de </w:t>
            </w:r>
            <w:proofErr w:type="spellStart"/>
            <w:r w:rsidRPr="000048ED">
              <w:rPr>
                <w:rFonts w:ascii="Garamond" w:eastAsia="Calibri" w:hAnsi="Garamond"/>
                <w:sz w:val="32"/>
                <w:szCs w:val="32"/>
              </w:rPr>
              <w:t>junio</w:t>
            </w:r>
            <w:proofErr w:type="spellEnd"/>
            <w:r w:rsidRPr="000048ED">
              <w:rPr>
                <w:rFonts w:ascii="Garamond" w:eastAsia="Calibri" w:hAnsi="Garamond"/>
                <w:sz w:val="32"/>
                <w:szCs w:val="32"/>
              </w:rPr>
              <w:t xml:space="preserve"> de 2017. </w:t>
            </w:r>
            <w:hyperlink r:id="rId33" w:history="1">
              <w:r w:rsidR="00977B07" w:rsidRPr="000048ED">
                <w:rPr>
                  <w:rStyle w:val="Hipervnculo"/>
                  <w:rFonts w:ascii="Garamond" w:eastAsia="Calibri" w:hAnsi="Garamond"/>
                  <w:sz w:val="32"/>
                  <w:szCs w:val="32"/>
                </w:rPr>
                <w:t>https://www.firstthings.com/article/2017/06/the-new-christian-zionism</w:t>
              </w:r>
            </w:hyperlink>
            <w:r w:rsidRPr="000048ED">
              <w:rPr>
                <w:rFonts w:ascii="Garamond" w:eastAsia="Calibri" w:hAnsi="Garamond"/>
                <w:sz w:val="32"/>
                <w:szCs w:val="32"/>
              </w:rPr>
              <w:t>.</w:t>
            </w:r>
          </w:p>
          <w:p w14:paraId="32BCB628"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15C01D17" w14:textId="77777777"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International Court of Justice. “Summary of the Order of 24 </w:t>
            </w:r>
            <w:proofErr w:type="gramStart"/>
            <w:r w:rsidRPr="000048ED">
              <w:rPr>
                <w:rFonts w:ascii="Garamond" w:eastAsia="Calibri" w:hAnsi="Garamond"/>
                <w:sz w:val="32"/>
                <w:szCs w:val="32"/>
              </w:rPr>
              <w:t>may</w:t>
            </w:r>
            <w:proofErr w:type="gramEnd"/>
            <w:r w:rsidRPr="000048ED">
              <w:rPr>
                <w:rFonts w:ascii="Garamond" w:eastAsia="Calibri" w:hAnsi="Garamond"/>
                <w:sz w:val="32"/>
                <w:szCs w:val="32"/>
              </w:rPr>
              <w:t xml:space="preserve"> 2024”. En </w:t>
            </w:r>
            <w:r w:rsidRPr="000048ED">
              <w:rPr>
                <w:rFonts w:ascii="Garamond" w:eastAsia="Calibri" w:hAnsi="Garamond"/>
                <w:i/>
                <w:iCs/>
                <w:sz w:val="32"/>
                <w:szCs w:val="32"/>
              </w:rPr>
              <w:t>Case 192--Application of the Convention on the Prevention and Punishment of the Crime of Genocide in the Gaza Strip (South Africa vs. Israel)</w:t>
            </w:r>
            <w:r w:rsidRPr="000048ED">
              <w:rPr>
                <w:rFonts w:ascii="Garamond" w:eastAsia="Calibri" w:hAnsi="Garamond"/>
                <w:sz w:val="32"/>
                <w:szCs w:val="32"/>
              </w:rPr>
              <w:t>. Document Number 192-20240524-SUM-01-00-EN. The Hague, the Netherlands: International Court of Justice, 2024.</w:t>
            </w:r>
          </w:p>
          <w:p w14:paraId="0FE7DD25"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0628B641" w14:textId="0269BD25"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 “The Republic of South Africa institutes proceedings against the State of Israel and requests the Court to indicate provisional </w:t>
            </w:r>
            <w:r w:rsidRPr="000048ED">
              <w:rPr>
                <w:rFonts w:ascii="Garamond" w:eastAsia="Calibri" w:hAnsi="Garamond"/>
                <w:sz w:val="32"/>
                <w:szCs w:val="32"/>
              </w:rPr>
              <w:lastRenderedPageBreak/>
              <w:t xml:space="preserve">measures”. Press Release, 2023. </w:t>
            </w:r>
            <w:hyperlink r:id="rId34" w:history="1">
              <w:r w:rsidR="00977B07" w:rsidRPr="000048ED">
                <w:rPr>
                  <w:rStyle w:val="Hipervnculo"/>
                  <w:rFonts w:ascii="Garamond" w:eastAsia="Calibri" w:hAnsi="Garamond"/>
                  <w:sz w:val="32"/>
                  <w:szCs w:val="32"/>
                </w:rPr>
                <w:t>https://www.icj-cij.org/sites/default/files/case-related/192/192-20231229-pre-01-00-en.pdf</w:t>
              </w:r>
            </w:hyperlink>
            <w:r w:rsidRPr="000048ED">
              <w:rPr>
                <w:rFonts w:ascii="Garamond" w:eastAsia="Calibri" w:hAnsi="Garamond"/>
                <w:sz w:val="32"/>
                <w:szCs w:val="32"/>
              </w:rPr>
              <w:t>.</w:t>
            </w:r>
          </w:p>
          <w:p w14:paraId="32E4036F"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62E4863F" w14:textId="45DC3324"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International Criminal Court. “Statement of ICC Prosecutor, Fatou Bensouda, on the Conclusion of the Preliminary Examination of the Situation in </w:t>
            </w:r>
            <w:proofErr w:type="gramStart"/>
            <w:r w:rsidRPr="000048ED">
              <w:rPr>
                <w:rFonts w:ascii="Garamond" w:eastAsia="Calibri" w:hAnsi="Garamond"/>
                <w:sz w:val="32"/>
                <w:szCs w:val="32"/>
              </w:rPr>
              <w:t>Palestine, and</w:t>
            </w:r>
            <w:proofErr w:type="gramEnd"/>
            <w:r w:rsidRPr="000048ED">
              <w:rPr>
                <w:rFonts w:ascii="Garamond" w:eastAsia="Calibri" w:hAnsi="Garamond"/>
                <w:sz w:val="32"/>
                <w:szCs w:val="32"/>
              </w:rPr>
              <w:t xml:space="preserve"> Seeking a Ruling on the Scope of the Court’s Territorial Jurisdiction | International Criminal Court”. </w:t>
            </w:r>
            <w:r w:rsidRPr="000048ED">
              <w:rPr>
                <w:rFonts w:ascii="Garamond" w:eastAsia="Calibri" w:hAnsi="Garamond"/>
                <w:i/>
                <w:iCs/>
                <w:sz w:val="32"/>
                <w:szCs w:val="32"/>
              </w:rPr>
              <w:t>International Criminal Court</w:t>
            </w:r>
            <w:r w:rsidRPr="000048ED">
              <w:rPr>
                <w:rFonts w:ascii="Garamond" w:eastAsia="Calibri" w:hAnsi="Garamond"/>
                <w:sz w:val="32"/>
                <w:szCs w:val="32"/>
              </w:rPr>
              <w:t xml:space="preserve"> (blog),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20 de </w:t>
            </w:r>
            <w:proofErr w:type="spellStart"/>
            <w:r w:rsidRPr="000048ED">
              <w:rPr>
                <w:rFonts w:ascii="Garamond" w:eastAsia="Calibri" w:hAnsi="Garamond"/>
                <w:sz w:val="32"/>
                <w:szCs w:val="32"/>
              </w:rPr>
              <w:t>diciembre</w:t>
            </w:r>
            <w:proofErr w:type="spellEnd"/>
            <w:r w:rsidRPr="000048ED">
              <w:rPr>
                <w:rFonts w:ascii="Garamond" w:eastAsia="Calibri" w:hAnsi="Garamond"/>
                <w:sz w:val="32"/>
                <w:szCs w:val="32"/>
              </w:rPr>
              <w:t xml:space="preserve"> de 2019. </w:t>
            </w:r>
            <w:hyperlink r:id="rId35" w:history="1">
              <w:r w:rsidR="00977B07" w:rsidRPr="000048ED">
                <w:rPr>
                  <w:rStyle w:val="Hipervnculo"/>
                  <w:rFonts w:ascii="Garamond" w:eastAsia="Calibri" w:hAnsi="Garamond"/>
                  <w:sz w:val="32"/>
                  <w:szCs w:val="32"/>
                </w:rPr>
                <w:t>https://www.icc-cpi.int/news/statement-icc-prosecutor-fatou-bensouda-conclusion-preliminary-examination-situation-palestine</w:t>
              </w:r>
            </w:hyperlink>
            <w:r w:rsidRPr="000048ED">
              <w:rPr>
                <w:rFonts w:ascii="Garamond" w:eastAsia="Calibri" w:hAnsi="Garamond"/>
                <w:sz w:val="32"/>
                <w:szCs w:val="32"/>
              </w:rPr>
              <w:t>.</w:t>
            </w:r>
          </w:p>
          <w:p w14:paraId="728C4BC9"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73FF0649" w14:textId="5E6BCF58"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 “Statement of ICC Prosecutor, Fatou Bensouda, Respecting an Investigation of the Situation in Palestine”. </w:t>
            </w:r>
            <w:r w:rsidRPr="000048ED">
              <w:rPr>
                <w:rFonts w:ascii="Garamond" w:eastAsia="Calibri" w:hAnsi="Garamond"/>
                <w:sz w:val="32"/>
                <w:szCs w:val="32"/>
                <w:lang w:val="es-CR"/>
              </w:rPr>
              <w:t xml:space="preserve">International Criminal </w:t>
            </w:r>
            <w:proofErr w:type="spellStart"/>
            <w:r w:rsidRPr="000048ED">
              <w:rPr>
                <w:rFonts w:ascii="Garamond" w:eastAsia="Calibri" w:hAnsi="Garamond"/>
                <w:sz w:val="32"/>
                <w:szCs w:val="32"/>
                <w:lang w:val="es-CR"/>
              </w:rPr>
              <w:t>Court</w:t>
            </w:r>
            <w:proofErr w:type="spellEnd"/>
            <w:r w:rsidRPr="000048ED">
              <w:rPr>
                <w:rFonts w:ascii="Garamond" w:eastAsia="Calibri" w:hAnsi="Garamond"/>
                <w:sz w:val="32"/>
                <w:szCs w:val="32"/>
                <w:lang w:val="es-CR"/>
              </w:rPr>
              <w:t xml:space="preserve">, el 3 de marzo de 2021. </w:t>
            </w:r>
            <w:hyperlink r:id="rId36" w:history="1">
              <w:r w:rsidR="00977B07" w:rsidRPr="000048ED">
                <w:rPr>
                  <w:rStyle w:val="Hipervnculo"/>
                  <w:rFonts w:ascii="Garamond" w:eastAsia="Calibri" w:hAnsi="Garamond"/>
                  <w:sz w:val="32"/>
                  <w:szCs w:val="32"/>
                  <w:lang w:val="es-CR"/>
                </w:rPr>
                <w:t>https://www.icc-cpi.int/news/statement-icc-prosecutor-fatou-bensouda-respecting-investigation-situation-palestine</w:t>
              </w:r>
            </w:hyperlink>
            <w:r w:rsidRPr="000048ED">
              <w:rPr>
                <w:rFonts w:ascii="Garamond" w:eastAsia="Calibri" w:hAnsi="Garamond"/>
                <w:sz w:val="32"/>
                <w:szCs w:val="32"/>
                <w:lang w:val="es-CR"/>
              </w:rPr>
              <w:t>.</w:t>
            </w:r>
          </w:p>
          <w:p w14:paraId="62A2452A"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19A111D6" w14:textId="354A2F00"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Jackson, Imani. “How Palestinian protestors helped Black Lives Matter”. </w:t>
            </w:r>
            <w:r w:rsidRPr="000048ED">
              <w:rPr>
                <w:rFonts w:ascii="Garamond" w:eastAsia="Calibri" w:hAnsi="Garamond"/>
                <w:i/>
                <w:iCs/>
                <w:sz w:val="32"/>
                <w:szCs w:val="32"/>
                <w:lang w:val="es-CR"/>
              </w:rPr>
              <w:t xml:space="preserve">USA </w:t>
            </w:r>
            <w:proofErr w:type="spellStart"/>
            <w:r w:rsidRPr="000048ED">
              <w:rPr>
                <w:rFonts w:ascii="Garamond" w:eastAsia="Calibri" w:hAnsi="Garamond"/>
                <w:i/>
                <w:iCs/>
                <w:sz w:val="32"/>
                <w:szCs w:val="32"/>
                <w:lang w:val="es-CR"/>
              </w:rPr>
              <w:t>Today</w:t>
            </w:r>
            <w:proofErr w:type="spellEnd"/>
            <w:r w:rsidRPr="000048ED">
              <w:rPr>
                <w:rFonts w:ascii="Garamond" w:eastAsia="Calibri" w:hAnsi="Garamond"/>
                <w:sz w:val="32"/>
                <w:szCs w:val="32"/>
                <w:lang w:val="es-CR"/>
              </w:rPr>
              <w:t xml:space="preserve"> (blog), Lulio de 2016. </w:t>
            </w:r>
            <w:hyperlink r:id="rId37" w:history="1">
              <w:r w:rsidR="00977B07" w:rsidRPr="000048ED">
                <w:rPr>
                  <w:rStyle w:val="Hipervnculo"/>
                  <w:rFonts w:ascii="Garamond" w:eastAsia="Calibri" w:hAnsi="Garamond"/>
                  <w:sz w:val="32"/>
                  <w:szCs w:val="32"/>
                  <w:lang w:val="es-CR"/>
                </w:rPr>
                <w:t>https://www.usatoday.com/story/opinion/policing/spotlight/2016/07/01/how-palestinian-protesters-helped-black-lives-matter/85160266</w:t>
              </w:r>
            </w:hyperlink>
            <w:r w:rsidRPr="000048ED">
              <w:rPr>
                <w:rFonts w:ascii="Garamond" w:eastAsia="Calibri" w:hAnsi="Garamond"/>
                <w:sz w:val="32"/>
                <w:szCs w:val="32"/>
                <w:lang w:val="es-CR"/>
              </w:rPr>
              <w:t>.</w:t>
            </w:r>
          </w:p>
          <w:p w14:paraId="49FC84C7"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53360732" w14:textId="59D518C7"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Jaffe-Hoffman, Maayan. “South African Christians to Hold Nationwide Prayer for Israel”. </w:t>
            </w:r>
            <w:proofErr w:type="spellStart"/>
            <w:r w:rsidRPr="000048ED">
              <w:rPr>
                <w:rFonts w:ascii="Garamond" w:eastAsia="Calibri" w:hAnsi="Garamond"/>
                <w:sz w:val="32"/>
                <w:szCs w:val="32"/>
                <w:lang w:val="es-CR"/>
              </w:rPr>
              <w:t>Jerusalem</w:t>
            </w:r>
            <w:proofErr w:type="spellEnd"/>
            <w:r w:rsidRPr="000048ED">
              <w:rPr>
                <w:rFonts w:ascii="Garamond" w:eastAsia="Calibri" w:hAnsi="Garamond"/>
                <w:sz w:val="32"/>
                <w:szCs w:val="32"/>
                <w:lang w:val="es-CR"/>
              </w:rPr>
              <w:t xml:space="preserve"> News. </w:t>
            </w:r>
            <w:proofErr w:type="spellStart"/>
            <w:r w:rsidRPr="000048ED">
              <w:rPr>
                <w:rFonts w:ascii="Garamond" w:eastAsia="Calibri" w:hAnsi="Garamond"/>
                <w:i/>
                <w:iCs/>
                <w:sz w:val="32"/>
                <w:szCs w:val="32"/>
                <w:lang w:val="es-CR"/>
              </w:rPr>
              <w:t>The</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Jerusalem</w:t>
            </w:r>
            <w:proofErr w:type="spellEnd"/>
            <w:r w:rsidRPr="000048ED">
              <w:rPr>
                <w:rFonts w:ascii="Garamond" w:eastAsia="Calibri" w:hAnsi="Garamond"/>
                <w:i/>
                <w:iCs/>
                <w:sz w:val="32"/>
                <w:szCs w:val="32"/>
                <w:lang w:val="es-CR"/>
              </w:rPr>
              <w:t xml:space="preserve"> Post</w:t>
            </w:r>
            <w:r w:rsidRPr="000048ED">
              <w:rPr>
                <w:rFonts w:ascii="Garamond" w:eastAsia="Calibri" w:hAnsi="Garamond"/>
                <w:sz w:val="32"/>
                <w:szCs w:val="32"/>
                <w:lang w:val="es-CR"/>
              </w:rPr>
              <w:t xml:space="preserve"> (blog), el 18 de febrero de 2024. </w:t>
            </w:r>
            <w:hyperlink r:id="rId38" w:history="1">
              <w:r w:rsidR="00977B07" w:rsidRPr="000048ED">
                <w:rPr>
                  <w:rStyle w:val="Hipervnculo"/>
                  <w:rFonts w:ascii="Garamond" w:eastAsia="Calibri" w:hAnsi="Garamond"/>
                  <w:sz w:val="32"/>
                  <w:szCs w:val="32"/>
                  <w:lang w:val="es-CR"/>
                </w:rPr>
                <w:t>https://www.jpost.com/christianworld/article-787482</w:t>
              </w:r>
            </w:hyperlink>
            <w:r w:rsidRPr="000048ED">
              <w:rPr>
                <w:rFonts w:ascii="Garamond" w:eastAsia="Calibri" w:hAnsi="Garamond"/>
                <w:sz w:val="32"/>
                <w:szCs w:val="32"/>
                <w:lang w:val="es-CR"/>
              </w:rPr>
              <w:t>.</w:t>
            </w:r>
          </w:p>
          <w:p w14:paraId="20A14BFB"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5ABEFBCE" w14:textId="418971DA"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lastRenderedPageBreak/>
              <w:t xml:space="preserve">Kabumba, Busingye. “‘For the Bible Tells Me so’ - Judge </w:t>
            </w:r>
            <w:proofErr w:type="spellStart"/>
            <w:r w:rsidRPr="000048ED">
              <w:rPr>
                <w:rFonts w:ascii="Garamond" w:eastAsia="Calibri" w:hAnsi="Garamond"/>
                <w:sz w:val="32"/>
                <w:szCs w:val="32"/>
              </w:rPr>
              <w:t>Sebutinde</w:t>
            </w:r>
            <w:proofErr w:type="spellEnd"/>
            <w:r w:rsidRPr="000048ED">
              <w:rPr>
                <w:rFonts w:ascii="Garamond" w:eastAsia="Calibri" w:hAnsi="Garamond"/>
                <w:sz w:val="32"/>
                <w:szCs w:val="32"/>
              </w:rPr>
              <w:t xml:space="preserve"> &amp; the </w:t>
            </w:r>
            <w:proofErr w:type="spellStart"/>
            <w:proofErr w:type="gramStart"/>
            <w:r w:rsidRPr="000048ED">
              <w:rPr>
                <w:rFonts w:ascii="Garamond" w:eastAsia="Calibri" w:hAnsi="Garamond"/>
                <w:sz w:val="32"/>
                <w:szCs w:val="32"/>
              </w:rPr>
              <w:t>S.Africa</w:t>
            </w:r>
            <w:proofErr w:type="spellEnd"/>
            <w:proofErr w:type="gramEnd"/>
            <w:r w:rsidRPr="000048ED">
              <w:rPr>
                <w:rFonts w:ascii="Garamond" w:eastAsia="Calibri" w:hAnsi="Garamond"/>
                <w:sz w:val="32"/>
                <w:szCs w:val="32"/>
              </w:rPr>
              <w:t xml:space="preserve">-Israel Dispute: Part II”. </w:t>
            </w:r>
            <w:proofErr w:type="spellStart"/>
            <w:r w:rsidRPr="000048ED">
              <w:rPr>
                <w:rFonts w:ascii="Garamond" w:eastAsia="Calibri" w:hAnsi="Garamond"/>
                <w:i/>
                <w:iCs/>
                <w:sz w:val="32"/>
                <w:szCs w:val="32"/>
                <w:lang w:val="es-CR"/>
              </w:rPr>
              <w:t>The</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Observer</w:t>
            </w:r>
            <w:proofErr w:type="spellEnd"/>
            <w:r w:rsidRPr="000048ED">
              <w:rPr>
                <w:rFonts w:ascii="Garamond" w:eastAsia="Calibri" w:hAnsi="Garamond"/>
                <w:i/>
                <w:iCs/>
                <w:sz w:val="32"/>
                <w:szCs w:val="32"/>
                <w:lang w:val="es-CR"/>
              </w:rPr>
              <w:t xml:space="preserve"> - Uganda</w:t>
            </w:r>
            <w:r w:rsidRPr="000048ED">
              <w:rPr>
                <w:rFonts w:ascii="Garamond" w:eastAsia="Calibri" w:hAnsi="Garamond"/>
                <w:sz w:val="32"/>
                <w:szCs w:val="32"/>
                <w:lang w:val="es-CR"/>
              </w:rPr>
              <w:t xml:space="preserve"> (blog), el 7 de febrero de 2024. </w:t>
            </w:r>
            <w:hyperlink r:id="rId39" w:history="1">
              <w:r w:rsidR="00977B07" w:rsidRPr="000048ED">
                <w:rPr>
                  <w:rStyle w:val="Hipervnculo"/>
                  <w:rFonts w:ascii="Garamond" w:eastAsia="Calibri" w:hAnsi="Garamond"/>
                  <w:sz w:val="32"/>
                  <w:szCs w:val="32"/>
                  <w:lang w:val="es-CR"/>
                </w:rPr>
                <w:t>https://observer.ug/index.php/viewpoint/80487-for-the-bible-tells-me-so-judge-sebutinde-the-s-africa-israel-dispute-part-ii</w:t>
              </w:r>
            </w:hyperlink>
            <w:r w:rsidRPr="000048ED">
              <w:rPr>
                <w:rFonts w:ascii="Garamond" w:eastAsia="Calibri" w:hAnsi="Garamond"/>
                <w:sz w:val="32"/>
                <w:szCs w:val="32"/>
                <w:lang w:val="es-CR"/>
              </w:rPr>
              <w:t>.</w:t>
            </w:r>
          </w:p>
          <w:p w14:paraId="4A22B660"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6BCEE43A" w14:textId="3B8EE6E1"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Kasujja </w:t>
            </w:r>
            <w:proofErr w:type="spellStart"/>
            <w:r w:rsidRPr="000048ED">
              <w:rPr>
                <w:rFonts w:ascii="Garamond" w:eastAsia="Calibri" w:hAnsi="Garamond"/>
                <w:sz w:val="32"/>
                <w:szCs w:val="32"/>
              </w:rPr>
              <w:t>Adii</w:t>
            </w:r>
            <w:proofErr w:type="spellEnd"/>
            <w:r w:rsidRPr="000048ED">
              <w:rPr>
                <w:rFonts w:ascii="Garamond" w:eastAsia="Calibri" w:hAnsi="Garamond"/>
                <w:sz w:val="32"/>
                <w:szCs w:val="32"/>
              </w:rPr>
              <w:t xml:space="preserve">, Carol. “Pastor Gary Skinner Launches Memoir at Watoto amid Pomp”. </w:t>
            </w:r>
            <w:proofErr w:type="spellStart"/>
            <w:r w:rsidRPr="000048ED">
              <w:rPr>
                <w:rFonts w:ascii="Garamond" w:eastAsia="Calibri" w:hAnsi="Garamond"/>
                <w:sz w:val="32"/>
                <w:szCs w:val="32"/>
              </w:rPr>
              <w:t>Noticias</w:t>
            </w:r>
            <w:proofErr w:type="spellEnd"/>
            <w:r w:rsidRPr="000048ED">
              <w:rPr>
                <w:rFonts w:ascii="Garamond" w:eastAsia="Calibri" w:hAnsi="Garamond"/>
                <w:sz w:val="32"/>
                <w:szCs w:val="32"/>
              </w:rPr>
              <w:t xml:space="preserve">. </w:t>
            </w:r>
            <w:r w:rsidRPr="000048ED">
              <w:rPr>
                <w:rFonts w:ascii="Garamond" w:eastAsia="Calibri" w:hAnsi="Garamond"/>
                <w:i/>
                <w:iCs/>
                <w:sz w:val="32"/>
                <w:szCs w:val="32"/>
              </w:rPr>
              <w:t>New Vision</w:t>
            </w:r>
            <w:r w:rsidRPr="000048ED">
              <w:rPr>
                <w:rFonts w:ascii="Garamond" w:eastAsia="Calibri" w:hAnsi="Garamond"/>
                <w:sz w:val="32"/>
                <w:szCs w:val="32"/>
              </w:rPr>
              <w:t xml:space="preserve"> (blog), 2024. </w:t>
            </w:r>
            <w:hyperlink r:id="rId40" w:history="1">
              <w:r w:rsidR="00977B07" w:rsidRPr="000048ED">
                <w:rPr>
                  <w:rStyle w:val="Hipervnculo"/>
                  <w:rFonts w:ascii="Garamond" w:eastAsia="Calibri" w:hAnsi="Garamond"/>
                  <w:sz w:val="32"/>
                  <w:szCs w:val="32"/>
                </w:rPr>
                <w:t>https://www.newvision.co.ug/articledetails/NV_190640</w:t>
              </w:r>
            </w:hyperlink>
            <w:r w:rsidRPr="000048ED">
              <w:rPr>
                <w:rFonts w:ascii="Garamond" w:eastAsia="Calibri" w:hAnsi="Garamond"/>
                <w:sz w:val="32"/>
                <w:szCs w:val="32"/>
              </w:rPr>
              <w:t>.</w:t>
            </w:r>
          </w:p>
          <w:p w14:paraId="7B279D36"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7B166F77" w14:textId="36876647"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Krämer, Tania. “A History of Africa-Israel Relations”. </w:t>
            </w:r>
            <w:r w:rsidRPr="000048ED">
              <w:rPr>
                <w:rFonts w:ascii="Garamond" w:eastAsia="Calibri" w:hAnsi="Garamond"/>
                <w:sz w:val="32"/>
                <w:szCs w:val="32"/>
                <w:lang w:val="es-CR"/>
              </w:rPr>
              <w:t xml:space="preserve">Página Web de la Deutsche Welle. </w:t>
            </w:r>
            <w:proofErr w:type="spellStart"/>
            <w:r w:rsidRPr="000048ED">
              <w:rPr>
                <w:rFonts w:ascii="Garamond" w:eastAsia="Calibri" w:hAnsi="Garamond"/>
                <w:i/>
                <w:iCs/>
                <w:sz w:val="32"/>
                <w:szCs w:val="32"/>
                <w:lang w:val="es-CR"/>
              </w:rPr>
              <w:t>Politics</w:t>
            </w:r>
            <w:proofErr w:type="spellEnd"/>
            <w:r w:rsidRPr="000048ED">
              <w:rPr>
                <w:rFonts w:ascii="Garamond" w:eastAsia="Calibri" w:hAnsi="Garamond"/>
                <w:sz w:val="32"/>
                <w:szCs w:val="32"/>
                <w:lang w:val="es-CR"/>
              </w:rPr>
              <w:t xml:space="preserve"> (blog), el 18 de abril de 2018. </w:t>
            </w:r>
            <w:hyperlink r:id="rId41" w:history="1">
              <w:r w:rsidR="00977B07" w:rsidRPr="000048ED">
                <w:rPr>
                  <w:rStyle w:val="Hipervnculo"/>
                  <w:rFonts w:ascii="Garamond" w:eastAsia="Calibri" w:hAnsi="Garamond"/>
                  <w:sz w:val="32"/>
                  <w:szCs w:val="32"/>
                  <w:lang w:val="es-CR"/>
                </w:rPr>
                <w:t>https://www.dw.com/en/a-history-of-africa-israel-relations/a-43395892</w:t>
              </w:r>
            </w:hyperlink>
            <w:r w:rsidRPr="000048ED">
              <w:rPr>
                <w:rFonts w:ascii="Garamond" w:eastAsia="Calibri" w:hAnsi="Garamond"/>
                <w:sz w:val="32"/>
                <w:szCs w:val="32"/>
                <w:lang w:val="es-CR"/>
              </w:rPr>
              <w:t>.</w:t>
            </w:r>
          </w:p>
          <w:p w14:paraId="18ED747D"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26BF25BD" w14:textId="77777777"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Kuttab, Jonathan. “Apartheid and Christian Zionism”. En </w:t>
            </w:r>
            <w:r w:rsidRPr="000048ED">
              <w:rPr>
                <w:rFonts w:ascii="Garamond" w:eastAsia="Calibri" w:hAnsi="Garamond"/>
                <w:i/>
                <w:iCs/>
                <w:sz w:val="32"/>
                <w:szCs w:val="32"/>
              </w:rPr>
              <w:t>Christian Zionism in Africa</w:t>
            </w:r>
            <w:r w:rsidRPr="000048ED">
              <w:rPr>
                <w:rFonts w:ascii="Garamond" w:eastAsia="Calibri" w:hAnsi="Garamond"/>
                <w:sz w:val="32"/>
                <w:szCs w:val="32"/>
              </w:rPr>
              <w:t xml:space="preserve">, </w:t>
            </w:r>
            <w:proofErr w:type="spellStart"/>
            <w:r w:rsidRPr="000048ED">
              <w:rPr>
                <w:rFonts w:ascii="Garamond" w:eastAsia="Calibri" w:hAnsi="Garamond"/>
                <w:sz w:val="32"/>
                <w:szCs w:val="32"/>
              </w:rPr>
              <w:t>editado</w:t>
            </w:r>
            <w:proofErr w:type="spellEnd"/>
            <w:r w:rsidRPr="000048ED">
              <w:rPr>
                <w:rFonts w:ascii="Garamond" w:eastAsia="Calibri" w:hAnsi="Garamond"/>
                <w:sz w:val="32"/>
                <w:szCs w:val="32"/>
              </w:rPr>
              <w:t xml:space="preserve"> </w:t>
            </w:r>
            <w:proofErr w:type="spellStart"/>
            <w:r w:rsidRPr="000048ED">
              <w:rPr>
                <w:rFonts w:ascii="Garamond" w:eastAsia="Calibri" w:hAnsi="Garamond"/>
                <w:sz w:val="32"/>
                <w:szCs w:val="32"/>
              </w:rPr>
              <w:t>por</w:t>
            </w:r>
            <w:proofErr w:type="spellEnd"/>
            <w:r w:rsidRPr="000048ED">
              <w:rPr>
                <w:rFonts w:ascii="Garamond" w:eastAsia="Calibri" w:hAnsi="Garamond"/>
                <w:sz w:val="32"/>
                <w:szCs w:val="32"/>
              </w:rPr>
              <w:t xml:space="preserve"> Cynthia Holder Rich, 59. Lanham, MD: Fortress Academic, 2021.</w:t>
            </w:r>
          </w:p>
          <w:p w14:paraId="5F308223"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0E1780BB" w14:textId="38662346"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Lanard, Noah. “The Dangerous History behind Netanyahu’s Amalek Rhetoric”. </w:t>
            </w:r>
            <w:proofErr w:type="spellStart"/>
            <w:r w:rsidRPr="000048ED">
              <w:rPr>
                <w:rFonts w:ascii="Garamond" w:eastAsia="Calibri" w:hAnsi="Garamond"/>
                <w:i/>
                <w:iCs/>
                <w:sz w:val="32"/>
                <w:szCs w:val="32"/>
                <w:lang w:val="es-CR"/>
              </w:rPr>
              <w:t>Mother</w:t>
            </w:r>
            <w:proofErr w:type="spellEnd"/>
            <w:r w:rsidRPr="000048ED">
              <w:rPr>
                <w:rFonts w:ascii="Garamond" w:eastAsia="Calibri" w:hAnsi="Garamond"/>
                <w:i/>
                <w:iCs/>
                <w:sz w:val="32"/>
                <w:szCs w:val="32"/>
                <w:lang w:val="es-CR"/>
              </w:rPr>
              <w:t xml:space="preserve"> Jones</w:t>
            </w:r>
            <w:r w:rsidRPr="000048ED">
              <w:rPr>
                <w:rFonts w:ascii="Garamond" w:eastAsia="Calibri" w:hAnsi="Garamond"/>
                <w:sz w:val="32"/>
                <w:szCs w:val="32"/>
                <w:lang w:val="es-CR"/>
              </w:rPr>
              <w:t xml:space="preserve"> (blog), el 3 de noviembre de 2023. </w:t>
            </w:r>
            <w:hyperlink r:id="rId42" w:history="1">
              <w:r w:rsidR="00977B07" w:rsidRPr="000048ED">
                <w:rPr>
                  <w:rStyle w:val="Hipervnculo"/>
                  <w:rFonts w:ascii="Garamond" w:eastAsia="Calibri" w:hAnsi="Garamond"/>
                  <w:sz w:val="32"/>
                  <w:szCs w:val="32"/>
                  <w:lang w:val="es-CR"/>
                </w:rPr>
                <w:t>https://www.motherjones.com/politics/2023/11/benjamin-netanyahu-amalek-israel-palestine-gaza-saul-samuel-old-testament/</w:t>
              </w:r>
            </w:hyperlink>
            <w:r w:rsidRPr="000048ED">
              <w:rPr>
                <w:rFonts w:ascii="Garamond" w:eastAsia="Calibri" w:hAnsi="Garamond"/>
                <w:sz w:val="32"/>
                <w:szCs w:val="32"/>
                <w:lang w:val="es-CR"/>
              </w:rPr>
              <w:t>.</w:t>
            </w:r>
          </w:p>
          <w:p w14:paraId="2EFDF919"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36B23AD5" w14:textId="7D9C85F4"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Lawal, Shola. “Israel-Gaza War: Why Is Africa Divided on Supporting Palestine?” </w:t>
            </w:r>
            <w:r w:rsidRPr="000048ED">
              <w:rPr>
                <w:rFonts w:ascii="Garamond" w:eastAsia="Calibri" w:hAnsi="Garamond"/>
                <w:i/>
                <w:iCs/>
                <w:sz w:val="32"/>
                <w:szCs w:val="32"/>
                <w:lang w:val="es-CR"/>
              </w:rPr>
              <w:t xml:space="preserve">Al </w:t>
            </w:r>
            <w:proofErr w:type="spellStart"/>
            <w:r w:rsidRPr="000048ED">
              <w:rPr>
                <w:rFonts w:ascii="Garamond" w:eastAsia="Calibri" w:hAnsi="Garamond"/>
                <w:i/>
                <w:iCs/>
                <w:sz w:val="32"/>
                <w:szCs w:val="32"/>
                <w:lang w:val="es-CR"/>
              </w:rPr>
              <w:t>Jazeera</w:t>
            </w:r>
            <w:proofErr w:type="spellEnd"/>
            <w:r w:rsidRPr="000048ED">
              <w:rPr>
                <w:rFonts w:ascii="Garamond" w:eastAsia="Calibri" w:hAnsi="Garamond"/>
                <w:sz w:val="32"/>
                <w:szCs w:val="32"/>
                <w:lang w:val="es-CR"/>
              </w:rPr>
              <w:t xml:space="preserve"> (blog), el 14 de octubre de 2023. </w:t>
            </w:r>
            <w:hyperlink r:id="rId43" w:history="1">
              <w:r w:rsidR="00977B07" w:rsidRPr="000048ED">
                <w:rPr>
                  <w:rStyle w:val="Hipervnculo"/>
                  <w:rFonts w:ascii="Garamond" w:eastAsia="Calibri" w:hAnsi="Garamond"/>
                  <w:sz w:val="32"/>
                  <w:szCs w:val="32"/>
                  <w:lang w:val="es-CR"/>
                </w:rPr>
                <w:t>https://www.aljazeera.com/features/2023/10/14/israel-hamas-war-why-is-africa-divided-on-supporting-palestine</w:t>
              </w:r>
            </w:hyperlink>
            <w:r w:rsidRPr="000048ED">
              <w:rPr>
                <w:rFonts w:ascii="Garamond" w:eastAsia="Calibri" w:hAnsi="Garamond"/>
                <w:sz w:val="32"/>
                <w:szCs w:val="32"/>
                <w:lang w:val="es-CR"/>
              </w:rPr>
              <w:t>.</w:t>
            </w:r>
          </w:p>
          <w:p w14:paraId="6120BC88"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6E87E05B" w14:textId="0E996472"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lastRenderedPageBreak/>
              <w:t xml:space="preserve">Lefkovits, Etgar. “First Arab-Africa-Israel Security Conference to Be Held in Jerusalem”. </w:t>
            </w:r>
            <w:proofErr w:type="spellStart"/>
            <w:r w:rsidRPr="000048ED">
              <w:rPr>
                <w:rFonts w:ascii="Garamond" w:eastAsia="Calibri" w:hAnsi="Garamond"/>
                <w:i/>
                <w:iCs/>
                <w:sz w:val="32"/>
                <w:szCs w:val="32"/>
                <w:lang w:val="es-CR"/>
              </w:rPr>
              <w:t>Jewish</w:t>
            </w:r>
            <w:proofErr w:type="spellEnd"/>
            <w:r w:rsidRPr="000048ED">
              <w:rPr>
                <w:rFonts w:ascii="Garamond" w:eastAsia="Calibri" w:hAnsi="Garamond"/>
                <w:i/>
                <w:iCs/>
                <w:sz w:val="32"/>
                <w:szCs w:val="32"/>
                <w:lang w:val="es-CR"/>
              </w:rPr>
              <w:t xml:space="preserve"> News </w:t>
            </w:r>
            <w:proofErr w:type="spellStart"/>
            <w:r w:rsidRPr="000048ED">
              <w:rPr>
                <w:rFonts w:ascii="Garamond" w:eastAsia="Calibri" w:hAnsi="Garamond"/>
                <w:i/>
                <w:iCs/>
                <w:sz w:val="32"/>
                <w:szCs w:val="32"/>
                <w:lang w:val="es-CR"/>
              </w:rPr>
              <w:t>Syndicate</w:t>
            </w:r>
            <w:proofErr w:type="spellEnd"/>
            <w:r w:rsidRPr="000048ED">
              <w:rPr>
                <w:rFonts w:ascii="Garamond" w:eastAsia="Calibri" w:hAnsi="Garamond"/>
                <w:sz w:val="32"/>
                <w:szCs w:val="32"/>
                <w:lang w:val="es-CR"/>
              </w:rPr>
              <w:t xml:space="preserve">, el 20 de febrero de 2023, Digital edición, sec. </w:t>
            </w:r>
            <w:r w:rsidRPr="000048ED">
              <w:rPr>
                <w:rFonts w:ascii="Garamond" w:eastAsia="Calibri" w:hAnsi="Garamond"/>
                <w:sz w:val="32"/>
                <w:szCs w:val="32"/>
              </w:rPr>
              <w:t xml:space="preserve">World News. </w:t>
            </w:r>
            <w:hyperlink r:id="rId44" w:history="1">
              <w:r w:rsidR="00977B07" w:rsidRPr="000048ED">
                <w:rPr>
                  <w:rStyle w:val="Hipervnculo"/>
                  <w:rFonts w:ascii="Garamond" w:eastAsia="Calibri" w:hAnsi="Garamond"/>
                  <w:sz w:val="32"/>
                  <w:szCs w:val="32"/>
                </w:rPr>
                <w:t>https://www.jns.org/first-arab-africa-israel-security-conference-to-be-held-in-jerusalem/</w:t>
              </w:r>
            </w:hyperlink>
            <w:r w:rsidRPr="000048ED">
              <w:rPr>
                <w:rFonts w:ascii="Garamond" w:eastAsia="Calibri" w:hAnsi="Garamond"/>
                <w:sz w:val="32"/>
                <w:szCs w:val="32"/>
              </w:rPr>
              <w:t>.</w:t>
            </w:r>
          </w:p>
          <w:p w14:paraId="667602AB"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6DB7013C" w14:textId="77DEACCC"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Leibovitz, Liel. “No, Jews Aren’t White”. </w:t>
            </w:r>
            <w:r w:rsidRPr="000048ED">
              <w:rPr>
                <w:rFonts w:ascii="Garamond" w:eastAsia="Calibri" w:hAnsi="Garamond"/>
                <w:i/>
                <w:iCs/>
                <w:sz w:val="32"/>
                <w:szCs w:val="32"/>
              </w:rPr>
              <w:t>Commentary Magazine</w:t>
            </w:r>
            <w:r w:rsidRPr="000048ED">
              <w:rPr>
                <w:rFonts w:ascii="Garamond" w:eastAsia="Calibri" w:hAnsi="Garamond"/>
                <w:sz w:val="32"/>
                <w:szCs w:val="32"/>
              </w:rPr>
              <w:t xml:space="preserve"> (blog),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17 de </w:t>
            </w:r>
            <w:proofErr w:type="spellStart"/>
            <w:r w:rsidRPr="000048ED">
              <w:rPr>
                <w:rFonts w:ascii="Garamond" w:eastAsia="Calibri" w:hAnsi="Garamond"/>
                <w:sz w:val="32"/>
                <w:szCs w:val="32"/>
              </w:rPr>
              <w:t>junio</w:t>
            </w:r>
            <w:proofErr w:type="spellEnd"/>
            <w:r w:rsidRPr="000048ED">
              <w:rPr>
                <w:rFonts w:ascii="Garamond" w:eastAsia="Calibri" w:hAnsi="Garamond"/>
                <w:sz w:val="32"/>
                <w:szCs w:val="32"/>
              </w:rPr>
              <w:t xml:space="preserve"> de 2021. </w:t>
            </w:r>
            <w:hyperlink r:id="rId45" w:history="1">
              <w:r w:rsidR="00977B07" w:rsidRPr="000048ED">
                <w:rPr>
                  <w:rStyle w:val="Hipervnculo"/>
                  <w:rFonts w:ascii="Garamond" w:eastAsia="Calibri" w:hAnsi="Garamond"/>
                  <w:sz w:val="32"/>
                  <w:szCs w:val="32"/>
                </w:rPr>
                <w:t>https://www.commentary.org/articles/liel-leibovitz/jews-are-not-white/</w:t>
              </w:r>
            </w:hyperlink>
            <w:r w:rsidRPr="000048ED">
              <w:rPr>
                <w:rFonts w:ascii="Garamond" w:eastAsia="Calibri" w:hAnsi="Garamond"/>
                <w:sz w:val="32"/>
                <w:szCs w:val="32"/>
              </w:rPr>
              <w:t>.</w:t>
            </w:r>
          </w:p>
          <w:p w14:paraId="1C810FEB"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20B75681" w14:textId="59008EDB"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Liveblog. “Netanyahu Calls for Unity amid ‘Existential Threat’: ‘Nations Disintegrate First from Within’”. </w:t>
            </w:r>
            <w:proofErr w:type="spellStart"/>
            <w:r w:rsidRPr="000048ED">
              <w:rPr>
                <w:rFonts w:ascii="Garamond" w:eastAsia="Calibri" w:hAnsi="Garamond"/>
                <w:i/>
                <w:iCs/>
                <w:sz w:val="32"/>
                <w:szCs w:val="32"/>
                <w:lang w:val="es-CR"/>
              </w:rPr>
              <w:t>The</w:t>
            </w:r>
            <w:proofErr w:type="spellEnd"/>
            <w:r w:rsidRPr="000048ED">
              <w:rPr>
                <w:rFonts w:ascii="Garamond" w:eastAsia="Calibri" w:hAnsi="Garamond"/>
                <w:i/>
                <w:iCs/>
                <w:sz w:val="32"/>
                <w:szCs w:val="32"/>
                <w:lang w:val="es-CR"/>
              </w:rPr>
              <w:t xml:space="preserve"> Times </w:t>
            </w:r>
            <w:proofErr w:type="spellStart"/>
            <w:r w:rsidRPr="000048ED">
              <w:rPr>
                <w:rFonts w:ascii="Garamond" w:eastAsia="Calibri" w:hAnsi="Garamond"/>
                <w:i/>
                <w:iCs/>
                <w:sz w:val="32"/>
                <w:szCs w:val="32"/>
                <w:lang w:val="es-CR"/>
              </w:rPr>
              <w:t>of</w:t>
            </w:r>
            <w:proofErr w:type="spellEnd"/>
            <w:r w:rsidRPr="000048ED">
              <w:rPr>
                <w:rFonts w:ascii="Garamond" w:eastAsia="Calibri" w:hAnsi="Garamond"/>
                <w:i/>
                <w:iCs/>
                <w:sz w:val="32"/>
                <w:szCs w:val="32"/>
                <w:lang w:val="es-CR"/>
              </w:rPr>
              <w:t xml:space="preserve"> Israel</w:t>
            </w:r>
            <w:r w:rsidRPr="000048ED">
              <w:rPr>
                <w:rFonts w:ascii="Garamond" w:eastAsia="Calibri" w:hAnsi="Garamond"/>
                <w:sz w:val="32"/>
                <w:szCs w:val="32"/>
                <w:lang w:val="es-CR"/>
              </w:rPr>
              <w:t xml:space="preserve"> (blog), el 18 de abril de 2024. </w:t>
            </w:r>
            <w:hyperlink r:id="rId46" w:history="1">
              <w:r w:rsidR="00977B07" w:rsidRPr="000048ED">
                <w:rPr>
                  <w:rStyle w:val="Hipervnculo"/>
                  <w:rFonts w:ascii="Garamond" w:eastAsia="Calibri" w:hAnsi="Garamond"/>
                  <w:sz w:val="32"/>
                  <w:szCs w:val="32"/>
                  <w:lang w:val="es-CR"/>
                </w:rPr>
                <w:t>https://www.timesofisrael.com/liveblog_entry/netanyahu-calls-for-unity-amid-existential-threat-nations-disintegrate-first-from-within/</w:t>
              </w:r>
            </w:hyperlink>
            <w:r w:rsidRPr="000048ED">
              <w:rPr>
                <w:rFonts w:ascii="Garamond" w:eastAsia="Calibri" w:hAnsi="Garamond"/>
                <w:sz w:val="32"/>
                <w:szCs w:val="32"/>
                <w:lang w:val="es-CR"/>
              </w:rPr>
              <w:t>.</w:t>
            </w:r>
          </w:p>
          <w:p w14:paraId="27ACDA2E"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lang w:val="es-CR"/>
              </w:rPr>
            </w:pPr>
          </w:p>
          <w:p w14:paraId="347E6882" w14:textId="77777777"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Loewenstein, Antony. </w:t>
            </w:r>
            <w:r w:rsidRPr="000048ED">
              <w:rPr>
                <w:rFonts w:ascii="Garamond" w:eastAsia="Calibri" w:hAnsi="Garamond"/>
                <w:i/>
                <w:iCs/>
                <w:sz w:val="32"/>
                <w:szCs w:val="32"/>
              </w:rPr>
              <w:t>The Palestine Laboratory: How Israel Exports the Technology of Occupation Around the World</w:t>
            </w:r>
            <w:r w:rsidRPr="000048ED">
              <w:rPr>
                <w:rFonts w:ascii="Garamond" w:eastAsia="Calibri" w:hAnsi="Garamond"/>
                <w:sz w:val="32"/>
                <w:szCs w:val="32"/>
              </w:rPr>
              <w:t>. London: Verso, 2023.</w:t>
            </w:r>
          </w:p>
          <w:p w14:paraId="1AB45F03" w14:textId="77777777" w:rsidR="00977B07" w:rsidRPr="000048ED" w:rsidRDefault="00977B07" w:rsidP="008B7EF2">
            <w:pPr>
              <w:spacing w:before="100" w:beforeAutospacing="1" w:after="100" w:afterAutospacing="1"/>
              <w:ind w:left="709" w:hanging="709"/>
              <w:jc w:val="both"/>
              <w:rPr>
                <w:rFonts w:ascii="Garamond" w:eastAsia="Calibri" w:hAnsi="Garamond"/>
                <w:sz w:val="16"/>
                <w:szCs w:val="16"/>
              </w:rPr>
            </w:pPr>
          </w:p>
          <w:p w14:paraId="707C0E4D" w14:textId="77777777" w:rsidR="000048ED" w:rsidRDefault="000048ED" w:rsidP="008B7EF2">
            <w:pPr>
              <w:spacing w:before="100" w:beforeAutospacing="1" w:after="100" w:afterAutospacing="1"/>
              <w:ind w:left="709" w:hanging="709"/>
              <w:jc w:val="both"/>
              <w:rPr>
                <w:rFonts w:ascii="Garamond" w:eastAsia="Calibri" w:hAnsi="Garamond"/>
                <w:sz w:val="32"/>
                <w:szCs w:val="32"/>
              </w:rPr>
            </w:pPr>
            <w:proofErr w:type="spellStart"/>
            <w:r w:rsidRPr="000048ED">
              <w:rPr>
                <w:rFonts w:ascii="Garamond" w:eastAsia="Calibri" w:hAnsi="Garamond"/>
                <w:sz w:val="32"/>
                <w:szCs w:val="32"/>
              </w:rPr>
              <w:t>Lukonge</w:t>
            </w:r>
            <w:proofErr w:type="spellEnd"/>
            <w:r w:rsidRPr="000048ED">
              <w:rPr>
                <w:rFonts w:ascii="Garamond" w:eastAsia="Calibri" w:hAnsi="Garamond"/>
                <w:sz w:val="32"/>
                <w:szCs w:val="32"/>
              </w:rPr>
              <w:t xml:space="preserve">, Modestus. “Christian Zionism in Tanzania: A Case Study from the Evangelical Lutheran Church”. En </w:t>
            </w:r>
            <w:r w:rsidRPr="000048ED">
              <w:rPr>
                <w:rFonts w:ascii="Garamond" w:eastAsia="Calibri" w:hAnsi="Garamond"/>
                <w:i/>
                <w:iCs/>
                <w:sz w:val="32"/>
                <w:szCs w:val="32"/>
              </w:rPr>
              <w:t>Christian Zionism in Africa</w:t>
            </w:r>
            <w:r w:rsidRPr="000048ED">
              <w:rPr>
                <w:rFonts w:ascii="Garamond" w:eastAsia="Calibri" w:hAnsi="Garamond"/>
                <w:sz w:val="32"/>
                <w:szCs w:val="32"/>
              </w:rPr>
              <w:t xml:space="preserve">, </w:t>
            </w:r>
            <w:proofErr w:type="spellStart"/>
            <w:r w:rsidRPr="000048ED">
              <w:rPr>
                <w:rFonts w:ascii="Garamond" w:eastAsia="Calibri" w:hAnsi="Garamond"/>
                <w:sz w:val="32"/>
                <w:szCs w:val="32"/>
              </w:rPr>
              <w:t>editado</w:t>
            </w:r>
            <w:proofErr w:type="spellEnd"/>
            <w:r w:rsidRPr="000048ED">
              <w:rPr>
                <w:rFonts w:ascii="Garamond" w:eastAsia="Calibri" w:hAnsi="Garamond"/>
                <w:sz w:val="32"/>
                <w:szCs w:val="32"/>
              </w:rPr>
              <w:t xml:space="preserve"> </w:t>
            </w:r>
            <w:proofErr w:type="spellStart"/>
            <w:r w:rsidRPr="000048ED">
              <w:rPr>
                <w:rFonts w:ascii="Garamond" w:eastAsia="Calibri" w:hAnsi="Garamond"/>
                <w:sz w:val="32"/>
                <w:szCs w:val="32"/>
              </w:rPr>
              <w:t>por</w:t>
            </w:r>
            <w:proofErr w:type="spellEnd"/>
            <w:r w:rsidRPr="000048ED">
              <w:rPr>
                <w:rFonts w:ascii="Garamond" w:eastAsia="Calibri" w:hAnsi="Garamond"/>
                <w:sz w:val="32"/>
                <w:szCs w:val="32"/>
              </w:rPr>
              <w:t xml:space="preserve"> Cynthia Holder Rich, 177–200. Lanham, MD: Fortress Academic, 2021.</w:t>
            </w:r>
          </w:p>
          <w:p w14:paraId="62EE2C96"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rPr>
            </w:pPr>
          </w:p>
          <w:p w14:paraId="623DA053" w14:textId="05F466FE"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Marks, Shula E. “Independence and decolonization in Southern Africa”. </w:t>
            </w:r>
            <w:r w:rsidRPr="000048ED">
              <w:rPr>
                <w:rFonts w:ascii="Garamond" w:eastAsia="Calibri" w:hAnsi="Garamond"/>
                <w:i/>
                <w:iCs/>
                <w:sz w:val="32"/>
                <w:szCs w:val="32"/>
              </w:rPr>
              <w:t>Britannica</w:t>
            </w:r>
            <w:r w:rsidRPr="000048ED">
              <w:rPr>
                <w:rFonts w:ascii="Garamond" w:eastAsia="Calibri" w:hAnsi="Garamond"/>
                <w:sz w:val="32"/>
                <w:szCs w:val="32"/>
              </w:rPr>
              <w:t xml:space="preserve">,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21 de </w:t>
            </w:r>
            <w:proofErr w:type="spellStart"/>
            <w:r w:rsidRPr="000048ED">
              <w:rPr>
                <w:rFonts w:ascii="Garamond" w:eastAsia="Calibri" w:hAnsi="Garamond"/>
                <w:sz w:val="32"/>
                <w:szCs w:val="32"/>
              </w:rPr>
              <w:t>noviembre</w:t>
            </w:r>
            <w:proofErr w:type="spellEnd"/>
            <w:r w:rsidRPr="000048ED">
              <w:rPr>
                <w:rFonts w:ascii="Garamond" w:eastAsia="Calibri" w:hAnsi="Garamond"/>
                <w:sz w:val="32"/>
                <w:szCs w:val="32"/>
              </w:rPr>
              <w:t xml:space="preserve"> de 2024, sec. Geography &amp; Travel. </w:t>
            </w:r>
            <w:hyperlink r:id="rId47" w:history="1">
              <w:r w:rsidR="00394FA7" w:rsidRPr="000048ED">
                <w:rPr>
                  <w:rStyle w:val="Hipervnculo"/>
                  <w:rFonts w:ascii="Garamond" w:eastAsia="Calibri" w:hAnsi="Garamond"/>
                  <w:sz w:val="32"/>
                  <w:szCs w:val="32"/>
                </w:rPr>
                <w:t>https://www.britannica.com/place/Southern-Africa/Independence-and-decolonization-in-Southern-Africa</w:t>
              </w:r>
            </w:hyperlink>
            <w:r w:rsidRPr="000048ED">
              <w:rPr>
                <w:rFonts w:ascii="Garamond" w:eastAsia="Calibri" w:hAnsi="Garamond"/>
                <w:sz w:val="32"/>
                <w:szCs w:val="32"/>
              </w:rPr>
              <w:t>.</w:t>
            </w:r>
          </w:p>
          <w:p w14:paraId="105EB677"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rPr>
            </w:pPr>
          </w:p>
          <w:p w14:paraId="713C6FD5" w14:textId="62CE04C3" w:rsidR="000048ED" w:rsidRDefault="000048ED" w:rsidP="008B7EF2">
            <w:pPr>
              <w:spacing w:before="100" w:beforeAutospacing="1" w:after="100" w:afterAutospacing="1"/>
              <w:ind w:left="709" w:hanging="709"/>
              <w:jc w:val="both"/>
              <w:rPr>
                <w:rFonts w:ascii="Garamond" w:eastAsia="Calibri" w:hAnsi="Garamond"/>
                <w:sz w:val="32"/>
                <w:szCs w:val="32"/>
              </w:rPr>
            </w:pPr>
            <w:proofErr w:type="spellStart"/>
            <w:r w:rsidRPr="000048ED">
              <w:rPr>
                <w:rFonts w:ascii="Garamond" w:eastAsia="Calibri" w:hAnsi="Garamond"/>
                <w:sz w:val="32"/>
                <w:szCs w:val="32"/>
              </w:rPr>
              <w:lastRenderedPageBreak/>
              <w:t>Mazzig</w:t>
            </w:r>
            <w:proofErr w:type="spellEnd"/>
            <w:r w:rsidRPr="000048ED">
              <w:rPr>
                <w:rFonts w:ascii="Garamond" w:eastAsia="Calibri" w:hAnsi="Garamond"/>
                <w:sz w:val="32"/>
                <w:szCs w:val="32"/>
              </w:rPr>
              <w:t xml:space="preserve">, Hen. “No, Israel Isn’t a Country of Privileged and Powerful White Europeans”. </w:t>
            </w:r>
            <w:r w:rsidRPr="000048ED">
              <w:rPr>
                <w:rFonts w:ascii="Garamond" w:eastAsia="Calibri" w:hAnsi="Garamond"/>
                <w:i/>
                <w:iCs/>
                <w:sz w:val="32"/>
                <w:szCs w:val="32"/>
                <w:lang w:val="es-CR"/>
              </w:rPr>
              <w:t xml:space="preserve">Los </w:t>
            </w:r>
            <w:proofErr w:type="spellStart"/>
            <w:r w:rsidRPr="000048ED">
              <w:rPr>
                <w:rFonts w:ascii="Garamond" w:eastAsia="Calibri" w:hAnsi="Garamond"/>
                <w:i/>
                <w:iCs/>
                <w:sz w:val="32"/>
                <w:szCs w:val="32"/>
                <w:lang w:val="es-CR"/>
              </w:rPr>
              <w:t>Angeles</w:t>
            </w:r>
            <w:proofErr w:type="spellEnd"/>
            <w:r w:rsidRPr="000048ED">
              <w:rPr>
                <w:rFonts w:ascii="Garamond" w:eastAsia="Calibri" w:hAnsi="Garamond"/>
                <w:i/>
                <w:iCs/>
                <w:sz w:val="32"/>
                <w:szCs w:val="32"/>
                <w:lang w:val="es-CR"/>
              </w:rPr>
              <w:t xml:space="preserve"> Times</w:t>
            </w:r>
            <w:r w:rsidRPr="000048ED">
              <w:rPr>
                <w:rFonts w:ascii="Garamond" w:eastAsia="Calibri" w:hAnsi="Garamond"/>
                <w:sz w:val="32"/>
                <w:szCs w:val="32"/>
                <w:lang w:val="es-CR"/>
              </w:rPr>
              <w:t xml:space="preserve">, el 20 de mayo de 2019, Digital edición, sec. </w:t>
            </w:r>
            <w:r w:rsidRPr="000048ED">
              <w:rPr>
                <w:rFonts w:ascii="Garamond" w:eastAsia="Calibri" w:hAnsi="Garamond"/>
                <w:sz w:val="32"/>
                <w:szCs w:val="32"/>
              </w:rPr>
              <w:t xml:space="preserve">Opinion. </w:t>
            </w:r>
            <w:hyperlink r:id="rId48" w:history="1">
              <w:r w:rsidR="00394FA7" w:rsidRPr="000048ED">
                <w:rPr>
                  <w:rStyle w:val="Hipervnculo"/>
                  <w:rFonts w:ascii="Garamond" w:eastAsia="Calibri" w:hAnsi="Garamond"/>
                  <w:sz w:val="32"/>
                  <w:szCs w:val="32"/>
                </w:rPr>
                <w:t>https://www.latimes.com/opinion/op-ed/la-oe-mazzig-mizrahi-jews-israel-20190520-story.html</w:t>
              </w:r>
            </w:hyperlink>
            <w:r w:rsidRPr="000048ED">
              <w:rPr>
                <w:rFonts w:ascii="Garamond" w:eastAsia="Calibri" w:hAnsi="Garamond"/>
                <w:sz w:val="32"/>
                <w:szCs w:val="32"/>
              </w:rPr>
              <w:t>.</w:t>
            </w:r>
          </w:p>
          <w:p w14:paraId="4DDF85E9"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rPr>
            </w:pPr>
          </w:p>
          <w:p w14:paraId="369B3CDC" w14:textId="64443D62"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McGreal, Chris. “Brothers in Arms - Israel’s Secret Pact with Pretoria”. </w:t>
            </w:r>
            <w:proofErr w:type="spellStart"/>
            <w:r w:rsidRPr="000048ED">
              <w:rPr>
                <w:rFonts w:ascii="Garamond" w:eastAsia="Calibri" w:hAnsi="Garamond"/>
                <w:i/>
                <w:iCs/>
                <w:sz w:val="32"/>
                <w:szCs w:val="32"/>
                <w:lang w:val="es-CR"/>
              </w:rPr>
              <w:t>The</w:t>
            </w:r>
            <w:proofErr w:type="spellEnd"/>
            <w:r w:rsidRPr="000048ED">
              <w:rPr>
                <w:rFonts w:ascii="Garamond" w:eastAsia="Calibri" w:hAnsi="Garamond"/>
                <w:i/>
                <w:iCs/>
                <w:sz w:val="32"/>
                <w:szCs w:val="32"/>
                <w:lang w:val="es-CR"/>
              </w:rPr>
              <w:t xml:space="preserve"> Guardian</w:t>
            </w:r>
            <w:r w:rsidRPr="000048ED">
              <w:rPr>
                <w:rFonts w:ascii="Garamond" w:eastAsia="Calibri" w:hAnsi="Garamond"/>
                <w:sz w:val="32"/>
                <w:szCs w:val="32"/>
                <w:lang w:val="es-CR"/>
              </w:rPr>
              <w:t xml:space="preserve">, el 7 de febrero de 2006, Digital edición, sec. </w:t>
            </w:r>
            <w:proofErr w:type="spellStart"/>
            <w:r w:rsidRPr="000048ED">
              <w:rPr>
                <w:rFonts w:ascii="Garamond" w:eastAsia="Calibri" w:hAnsi="Garamond"/>
                <w:sz w:val="32"/>
                <w:szCs w:val="32"/>
                <w:lang w:val="es-CR"/>
              </w:rPr>
              <w:t>World</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news</w:t>
            </w:r>
            <w:proofErr w:type="spellEnd"/>
            <w:r w:rsidRPr="000048ED">
              <w:rPr>
                <w:rFonts w:ascii="Garamond" w:eastAsia="Calibri" w:hAnsi="Garamond"/>
                <w:sz w:val="32"/>
                <w:szCs w:val="32"/>
                <w:lang w:val="es-CR"/>
              </w:rPr>
              <w:t xml:space="preserve">. </w:t>
            </w:r>
            <w:hyperlink r:id="rId49" w:history="1">
              <w:r w:rsidR="00394FA7" w:rsidRPr="000048ED">
                <w:rPr>
                  <w:rStyle w:val="Hipervnculo"/>
                  <w:rFonts w:ascii="Garamond" w:eastAsia="Calibri" w:hAnsi="Garamond"/>
                  <w:sz w:val="32"/>
                  <w:szCs w:val="32"/>
                  <w:lang w:val="es-CR"/>
                </w:rPr>
                <w:t>https://www.theguardian.com/world/2006/feb/07/southafrica.israel</w:t>
              </w:r>
            </w:hyperlink>
            <w:r w:rsidRPr="000048ED">
              <w:rPr>
                <w:rFonts w:ascii="Garamond" w:eastAsia="Calibri" w:hAnsi="Garamond"/>
                <w:sz w:val="32"/>
                <w:szCs w:val="32"/>
                <w:lang w:val="es-CR"/>
              </w:rPr>
              <w:t>.</w:t>
            </w:r>
          </w:p>
          <w:p w14:paraId="0B028D15"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lang w:val="es-CR"/>
              </w:rPr>
            </w:pPr>
          </w:p>
          <w:p w14:paraId="7C7A8EC6" w14:textId="05330F3F"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Misic, Lidija. “Examining the Rights of Ethiopian Jewish Immigrant Children in Israel”. </w:t>
            </w:r>
            <w:proofErr w:type="spellStart"/>
            <w:r w:rsidRPr="000048ED">
              <w:rPr>
                <w:rFonts w:ascii="Garamond" w:eastAsia="Calibri" w:hAnsi="Garamond"/>
                <w:i/>
                <w:iCs/>
                <w:sz w:val="32"/>
                <w:szCs w:val="32"/>
                <w:lang w:val="es-CR"/>
              </w:rPr>
              <w:t>Humanium</w:t>
            </w:r>
            <w:proofErr w:type="spellEnd"/>
            <w:r w:rsidRPr="000048ED">
              <w:rPr>
                <w:rFonts w:ascii="Garamond" w:eastAsia="Calibri" w:hAnsi="Garamond"/>
                <w:sz w:val="32"/>
                <w:szCs w:val="32"/>
                <w:lang w:val="es-CR"/>
              </w:rPr>
              <w:t xml:space="preserve"> (blog), el 5 de marzo de 2024. </w:t>
            </w:r>
            <w:hyperlink r:id="rId50" w:history="1">
              <w:r w:rsidR="00394FA7" w:rsidRPr="000048ED">
                <w:rPr>
                  <w:rStyle w:val="Hipervnculo"/>
                  <w:rFonts w:ascii="Garamond" w:eastAsia="Calibri" w:hAnsi="Garamond"/>
                  <w:sz w:val="32"/>
                  <w:szCs w:val="32"/>
                  <w:lang w:val="es-CR"/>
                </w:rPr>
                <w:t>https://www.humanium.org/en/examining-the-rights-of-ethiopian-jewish-immigrant-children-in-israel/</w:t>
              </w:r>
            </w:hyperlink>
            <w:r w:rsidRPr="000048ED">
              <w:rPr>
                <w:rFonts w:ascii="Garamond" w:eastAsia="Calibri" w:hAnsi="Garamond"/>
                <w:sz w:val="32"/>
                <w:szCs w:val="32"/>
                <w:lang w:val="es-CR"/>
              </w:rPr>
              <w:t>.</w:t>
            </w:r>
          </w:p>
          <w:p w14:paraId="3B2C1241"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lang w:val="es-CR"/>
              </w:rPr>
            </w:pPr>
          </w:p>
          <w:p w14:paraId="04C42D61" w14:textId="77777777"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Momberg, Marthie. “Empire and African Initiated Churches: The Cost of Israel’s Lies”. En </w:t>
            </w:r>
            <w:r w:rsidRPr="000048ED">
              <w:rPr>
                <w:rFonts w:ascii="Garamond" w:eastAsia="Calibri" w:hAnsi="Garamond"/>
                <w:i/>
                <w:iCs/>
                <w:sz w:val="32"/>
                <w:szCs w:val="32"/>
              </w:rPr>
              <w:t>Christian Zionism in Africa</w:t>
            </w:r>
            <w:r w:rsidRPr="000048ED">
              <w:rPr>
                <w:rFonts w:ascii="Garamond" w:eastAsia="Calibri" w:hAnsi="Garamond"/>
                <w:sz w:val="32"/>
                <w:szCs w:val="32"/>
              </w:rPr>
              <w:t xml:space="preserve">, </w:t>
            </w:r>
            <w:proofErr w:type="spellStart"/>
            <w:r w:rsidRPr="000048ED">
              <w:rPr>
                <w:rFonts w:ascii="Garamond" w:eastAsia="Calibri" w:hAnsi="Garamond"/>
                <w:sz w:val="32"/>
                <w:szCs w:val="32"/>
              </w:rPr>
              <w:t>editado</w:t>
            </w:r>
            <w:proofErr w:type="spellEnd"/>
            <w:r w:rsidRPr="000048ED">
              <w:rPr>
                <w:rFonts w:ascii="Garamond" w:eastAsia="Calibri" w:hAnsi="Garamond"/>
                <w:sz w:val="32"/>
                <w:szCs w:val="32"/>
              </w:rPr>
              <w:t xml:space="preserve"> </w:t>
            </w:r>
            <w:proofErr w:type="spellStart"/>
            <w:r w:rsidRPr="000048ED">
              <w:rPr>
                <w:rFonts w:ascii="Garamond" w:eastAsia="Calibri" w:hAnsi="Garamond"/>
                <w:sz w:val="32"/>
                <w:szCs w:val="32"/>
              </w:rPr>
              <w:t>por</w:t>
            </w:r>
            <w:proofErr w:type="spellEnd"/>
            <w:r w:rsidRPr="000048ED">
              <w:rPr>
                <w:rFonts w:ascii="Garamond" w:eastAsia="Calibri" w:hAnsi="Garamond"/>
                <w:sz w:val="32"/>
                <w:szCs w:val="32"/>
              </w:rPr>
              <w:t xml:space="preserve"> Cynthia Holder Rich, 219–41. Lanham, MD: Fortress Academic, 2021.</w:t>
            </w:r>
          </w:p>
          <w:p w14:paraId="59601726"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rPr>
            </w:pPr>
          </w:p>
          <w:p w14:paraId="750DA7FE" w14:textId="77777777"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Moshi, Nehemia. “Christian Zionism: An African Theological Critique”. En </w:t>
            </w:r>
            <w:r w:rsidRPr="000048ED">
              <w:rPr>
                <w:rFonts w:ascii="Garamond" w:eastAsia="Calibri" w:hAnsi="Garamond"/>
                <w:i/>
                <w:iCs/>
                <w:sz w:val="32"/>
                <w:szCs w:val="32"/>
              </w:rPr>
              <w:t>Christian Zionism in Africa</w:t>
            </w:r>
            <w:r w:rsidRPr="000048ED">
              <w:rPr>
                <w:rFonts w:ascii="Garamond" w:eastAsia="Calibri" w:hAnsi="Garamond"/>
                <w:sz w:val="32"/>
                <w:szCs w:val="32"/>
              </w:rPr>
              <w:t xml:space="preserve">, </w:t>
            </w:r>
            <w:proofErr w:type="spellStart"/>
            <w:r w:rsidRPr="000048ED">
              <w:rPr>
                <w:rFonts w:ascii="Garamond" w:eastAsia="Calibri" w:hAnsi="Garamond"/>
                <w:sz w:val="32"/>
                <w:szCs w:val="32"/>
              </w:rPr>
              <w:t>editado</w:t>
            </w:r>
            <w:proofErr w:type="spellEnd"/>
            <w:r w:rsidRPr="000048ED">
              <w:rPr>
                <w:rFonts w:ascii="Garamond" w:eastAsia="Calibri" w:hAnsi="Garamond"/>
                <w:sz w:val="32"/>
                <w:szCs w:val="32"/>
              </w:rPr>
              <w:t xml:space="preserve"> </w:t>
            </w:r>
            <w:proofErr w:type="spellStart"/>
            <w:r w:rsidRPr="000048ED">
              <w:rPr>
                <w:rFonts w:ascii="Garamond" w:eastAsia="Calibri" w:hAnsi="Garamond"/>
                <w:sz w:val="32"/>
                <w:szCs w:val="32"/>
              </w:rPr>
              <w:t>por</w:t>
            </w:r>
            <w:proofErr w:type="spellEnd"/>
            <w:r w:rsidRPr="000048ED">
              <w:rPr>
                <w:rFonts w:ascii="Garamond" w:eastAsia="Calibri" w:hAnsi="Garamond"/>
                <w:sz w:val="32"/>
                <w:szCs w:val="32"/>
              </w:rPr>
              <w:t xml:space="preserve"> Cynthia Holder Rich, 101–13. Lanham, MD: Fortress Academic, 2021.</w:t>
            </w:r>
          </w:p>
          <w:p w14:paraId="7C21495F"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rPr>
            </w:pPr>
          </w:p>
          <w:p w14:paraId="27F2BF99" w14:textId="74D49D86"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Myrice, Erin. “The Impact of the Second World War on the Decolonization of Africa”. </w:t>
            </w:r>
            <w:r w:rsidRPr="000048ED">
              <w:rPr>
                <w:rFonts w:ascii="Garamond" w:eastAsia="Calibri" w:hAnsi="Garamond"/>
                <w:i/>
                <w:iCs/>
                <w:sz w:val="32"/>
                <w:szCs w:val="32"/>
                <w:lang w:val="es-CR"/>
              </w:rPr>
              <w:t xml:space="preserve">Africana </w:t>
            </w:r>
            <w:proofErr w:type="spellStart"/>
            <w:r w:rsidRPr="000048ED">
              <w:rPr>
                <w:rFonts w:ascii="Garamond" w:eastAsia="Calibri" w:hAnsi="Garamond"/>
                <w:i/>
                <w:iCs/>
                <w:sz w:val="32"/>
                <w:szCs w:val="32"/>
                <w:lang w:val="es-CR"/>
              </w:rPr>
              <w:t>Studies</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Student</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Research</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Conference</w:t>
            </w:r>
            <w:proofErr w:type="spellEnd"/>
            <w:r w:rsidRPr="000048ED">
              <w:rPr>
                <w:rFonts w:ascii="Garamond" w:eastAsia="Calibri" w:hAnsi="Garamond"/>
                <w:sz w:val="32"/>
                <w:szCs w:val="32"/>
                <w:lang w:val="es-CR"/>
              </w:rPr>
              <w:t xml:space="preserve"> 2 (el 13 de febrero de 2015): 1–10. </w:t>
            </w:r>
            <w:hyperlink r:id="rId51" w:history="1">
              <w:r w:rsidR="00394FA7" w:rsidRPr="000048ED">
                <w:rPr>
                  <w:rStyle w:val="Hipervnculo"/>
                  <w:rFonts w:ascii="Garamond" w:eastAsia="Calibri" w:hAnsi="Garamond"/>
                  <w:sz w:val="32"/>
                  <w:szCs w:val="32"/>
                  <w:lang w:val="es-CR"/>
                </w:rPr>
                <w:t>https://scholarworks.bgsu.edu/africana_studies_conf/2015/004/2</w:t>
              </w:r>
            </w:hyperlink>
            <w:r w:rsidRPr="000048ED">
              <w:rPr>
                <w:rFonts w:ascii="Garamond" w:eastAsia="Calibri" w:hAnsi="Garamond"/>
                <w:sz w:val="32"/>
                <w:szCs w:val="32"/>
                <w:lang w:val="es-CR"/>
              </w:rPr>
              <w:t>.</w:t>
            </w:r>
          </w:p>
          <w:p w14:paraId="7E86809A"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lang w:val="es-CR"/>
              </w:rPr>
            </w:pPr>
          </w:p>
          <w:p w14:paraId="26AD2208" w14:textId="70D7C26D"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lang w:val="es-CR"/>
              </w:rPr>
              <w:t xml:space="preserve">Naciones Unidas. “Tratado sobre el comercio de armas”. Regulación internacional sobre el comercio de armas convencionales, 2013. </w:t>
            </w:r>
            <w:hyperlink r:id="rId52" w:history="1">
              <w:r w:rsidR="00394FA7" w:rsidRPr="000048ED">
                <w:rPr>
                  <w:rStyle w:val="Hipervnculo"/>
                  <w:rFonts w:ascii="Garamond" w:eastAsia="Calibri" w:hAnsi="Garamond"/>
                  <w:sz w:val="32"/>
                  <w:szCs w:val="32"/>
                  <w:lang w:val="es-CR"/>
                </w:rPr>
                <w:t>https://thearmstradetreaty.org/treaty-text.html?templateId=209884</w:t>
              </w:r>
            </w:hyperlink>
            <w:r w:rsidRPr="000048ED">
              <w:rPr>
                <w:rFonts w:ascii="Garamond" w:eastAsia="Calibri" w:hAnsi="Garamond"/>
                <w:sz w:val="32"/>
                <w:szCs w:val="32"/>
                <w:lang w:val="es-CR"/>
              </w:rPr>
              <w:t>.</w:t>
            </w:r>
          </w:p>
          <w:p w14:paraId="18E2709A"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lang w:val="es-CR"/>
              </w:rPr>
            </w:pPr>
          </w:p>
          <w:p w14:paraId="5AFF5164" w14:textId="4B57ECC4"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Niba, William. “Focus on Africa: US Slaps ICC Prosecutor with Visa Ban”. </w:t>
            </w:r>
            <w:r w:rsidRPr="000048ED">
              <w:rPr>
                <w:rFonts w:ascii="Garamond" w:eastAsia="Calibri" w:hAnsi="Garamond"/>
                <w:i/>
                <w:iCs/>
                <w:sz w:val="32"/>
                <w:szCs w:val="32"/>
              </w:rPr>
              <w:t xml:space="preserve">Radio France </w:t>
            </w:r>
            <w:proofErr w:type="spellStart"/>
            <w:r w:rsidRPr="000048ED">
              <w:rPr>
                <w:rFonts w:ascii="Garamond" w:eastAsia="Calibri" w:hAnsi="Garamond"/>
                <w:i/>
                <w:iCs/>
                <w:sz w:val="32"/>
                <w:szCs w:val="32"/>
              </w:rPr>
              <w:t>Internationale</w:t>
            </w:r>
            <w:proofErr w:type="spellEnd"/>
            <w:r w:rsidRPr="000048ED">
              <w:rPr>
                <w:rFonts w:ascii="Garamond" w:eastAsia="Calibri" w:hAnsi="Garamond"/>
                <w:i/>
                <w:iCs/>
                <w:sz w:val="32"/>
                <w:szCs w:val="32"/>
              </w:rPr>
              <w:t xml:space="preserve"> (RFI)</w:t>
            </w:r>
            <w:r w:rsidRPr="000048ED">
              <w:rPr>
                <w:rFonts w:ascii="Garamond" w:eastAsia="Calibri" w:hAnsi="Garamond"/>
                <w:sz w:val="32"/>
                <w:szCs w:val="32"/>
              </w:rPr>
              <w:t xml:space="preserve"> (blog),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8 de </w:t>
            </w:r>
            <w:proofErr w:type="spellStart"/>
            <w:r w:rsidRPr="000048ED">
              <w:rPr>
                <w:rFonts w:ascii="Garamond" w:eastAsia="Calibri" w:hAnsi="Garamond"/>
                <w:sz w:val="32"/>
                <w:szCs w:val="32"/>
              </w:rPr>
              <w:t>abril</w:t>
            </w:r>
            <w:proofErr w:type="spellEnd"/>
            <w:r w:rsidRPr="000048ED">
              <w:rPr>
                <w:rFonts w:ascii="Garamond" w:eastAsia="Calibri" w:hAnsi="Garamond"/>
                <w:sz w:val="32"/>
                <w:szCs w:val="32"/>
              </w:rPr>
              <w:t xml:space="preserve"> de 2019. </w:t>
            </w:r>
            <w:hyperlink r:id="rId53" w:history="1">
              <w:r w:rsidR="00394FA7" w:rsidRPr="000048ED">
                <w:rPr>
                  <w:rStyle w:val="Hipervnculo"/>
                  <w:rFonts w:ascii="Garamond" w:eastAsia="Calibri" w:hAnsi="Garamond"/>
                  <w:sz w:val="32"/>
                  <w:szCs w:val="32"/>
                </w:rPr>
                <w:t>https://www.rfi.fr/en/africa/20190405-focus-africa-icc-us-travel-ban-prosecutor-fatou-bensouda</w:t>
              </w:r>
            </w:hyperlink>
            <w:r w:rsidRPr="000048ED">
              <w:rPr>
                <w:rFonts w:ascii="Garamond" w:eastAsia="Calibri" w:hAnsi="Garamond"/>
                <w:sz w:val="32"/>
                <w:szCs w:val="32"/>
              </w:rPr>
              <w:t>.</w:t>
            </w:r>
          </w:p>
          <w:p w14:paraId="77AC9C57"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rPr>
            </w:pPr>
          </w:p>
          <w:p w14:paraId="0FE243EB" w14:textId="165A8930" w:rsidR="000048ED" w:rsidRDefault="000048ED" w:rsidP="008B7EF2">
            <w:pPr>
              <w:spacing w:before="100" w:beforeAutospacing="1" w:after="100" w:afterAutospacing="1"/>
              <w:ind w:left="709" w:hanging="709"/>
              <w:jc w:val="both"/>
              <w:rPr>
                <w:rFonts w:ascii="Garamond" w:eastAsia="Calibri" w:hAnsi="Garamond"/>
                <w:sz w:val="32"/>
                <w:szCs w:val="32"/>
                <w:lang w:val="es-CR"/>
              </w:rPr>
            </w:pPr>
            <w:proofErr w:type="spellStart"/>
            <w:r w:rsidRPr="000048ED">
              <w:rPr>
                <w:rFonts w:ascii="Garamond" w:eastAsia="Calibri" w:hAnsi="Garamond"/>
                <w:sz w:val="32"/>
                <w:szCs w:val="32"/>
              </w:rPr>
              <w:t>Odinkalu</w:t>
            </w:r>
            <w:proofErr w:type="spellEnd"/>
            <w:r w:rsidRPr="000048ED">
              <w:rPr>
                <w:rFonts w:ascii="Garamond" w:eastAsia="Calibri" w:hAnsi="Garamond"/>
                <w:sz w:val="32"/>
                <w:szCs w:val="32"/>
              </w:rPr>
              <w:t xml:space="preserve">, Chidi Anselm. “ICC Sanctions Symposium: How Africa Denied Fatou Bensouda and </w:t>
            </w:r>
            <w:proofErr w:type="spellStart"/>
            <w:r w:rsidRPr="000048ED">
              <w:rPr>
                <w:rFonts w:ascii="Garamond" w:eastAsia="Calibri" w:hAnsi="Garamond"/>
                <w:sz w:val="32"/>
                <w:szCs w:val="32"/>
              </w:rPr>
              <w:t>Phakiso</w:t>
            </w:r>
            <w:proofErr w:type="spellEnd"/>
            <w:r w:rsidRPr="000048ED">
              <w:rPr>
                <w:rFonts w:ascii="Garamond" w:eastAsia="Calibri" w:hAnsi="Garamond"/>
                <w:sz w:val="32"/>
                <w:szCs w:val="32"/>
              </w:rPr>
              <w:t xml:space="preserve"> </w:t>
            </w:r>
            <w:proofErr w:type="spellStart"/>
            <w:r w:rsidRPr="000048ED">
              <w:rPr>
                <w:rFonts w:ascii="Garamond" w:eastAsia="Calibri" w:hAnsi="Garamond"/>
                <w:sz w:val="32"/>
                <w:szCs w:val="32"/>
              </w:rPr>
              <w:t>Mochochoko</w:t>
            </w:r>
            <w:proofErr w:type="spellEnd"/>
            <w:r w:rsidRPr="000048ED">
              <w:rPr>
                <w:rFonts w:ascii="Garamond" w:eastAsia="Calibri" w:hAnsi="Garamond"/>
                <w:sz w:val="32"/>
                <w:szCs w:val="32"/>
              </w:rPr>
              <w:t xml:space="preserve">”. </w:t>
            </w:r>
            <w:proofErr w:type="spellStart"/>
            <w:r w:rsidRPr="000048ED">
              <w:rPr>
                <w:rFonts w:ascii="Garamond" w:eastAsia="Calibri" w:hAnsi="Garamond"/>
                <w:i/>
                <w:iCs/>
                <w:sz w:val="32"/>
                <w:szCs w:val="32"/>
                <w:lang w:val="es-CR"/>
              </w:rPr>
              <w:t>Opinio</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Juris</w:t>
            </w:r>
            <w:proofErr w:type="spellEnd"/>
            <w:r w:rsidRPr="000048ED">
              <w:rPr>
                <w:rFonts w:ascii="Garamond" w:eastAsia="Calibri" w:hAnsi="Garamond"/>
                <w:sz w:val="32"/>
                <w:szCs w:val="32"/>
                <w:lang w:val="es-CR"/>
              </w:rPr>
              <w:t xml:space="preserve"> (blog), el 21 de abril de 2021. </w:t>
            </w:r>
            <w:hyperlink r:id="rId54" w:history="1">
              <w:r w:rsidR="00394FA7" w:rsidRPr="000048ED">
                <w:rPr>
                  <w:rStyle w:val="Hipervnculo"/>
                  <w:rFonts w:ascii="Garamond" w:eastAsia="Calibri" w:hAnsi="Garamond"/>
                  <w:sz w:val="32"/>
                  <w:szCs w:val="32"/>
                  <w:lang w:val="es-CR"/>
                </w:rPr>
                <w:t>https://opiniojuris.org/2021/04/21/icc-sanctions-symposium-how-africa-denied-fatou-bensouda-and-phakiso-mochochoko/</w:t>
              </w:r>
            </w:hyperlink>
            <w:r w:rsidRPr="000048ED">
              <w:rPr>
                <w:rFonts w:ascii="Garamond" w:eastAsia="Calibri" w:hAnsi="Garamond"/>
                <w:sz w:val="32"/>
                <w:szCs w:val="32"/>
                <w:lang w:val="es-CR"/>
              </w:rPr>
              <w:t>.</w:t>
            </w:r>
          </w:p>
          <w:p w14:paraId="21E5E2F4"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lang w:val="es-CR"/>
              </w:rPr>
            </w:pPr>
          </w:p>
          <w:p w14:paraId="765458FF" w14:textId="04C251B8"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O’Neill, Scott. “First ‘Confronting Christian Zionism’ Webinar Draws Large Audience”. Presbyterian News Service. </w:t>
            </w:r>
            <w:r w:rsidRPr="000048ED">
              <w:rPr>
                <w:rFonts w:ascii="Garamond" w:eastAsia="Calibri" w:hAnsi="Garamond"/>
                <w:i/>
                <w:iCs/>
                <w:sz w:val="32"/>
                <w:szCs w:val="32"/>
              </w:rPr>
              <w:t>Presbyterian Mission Agency</w:t>
            </w:r>
            <w:r w:rsidRPr="000048ED">
              <w:rPr>
                <w:rFonts w:ascii="Garamond" w:eastAsia="Calibri" w:hAnsi="Garamond"/>
                <w:sz w:val="32"/>
                <w:szCs w:val="32"/>
              </w:rPr>
              <w:t xml:space="preserve"> (blog),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19 de </w:t>
            </w:r>
            <w:proofErr w:type="spellStart"/>
            <w:r w:rsidRPr="000048ED">
              <w:rPr>
                <w:rFonts w:ascii="Garamond" w:eastAsia="Calibri" w:hAnsi="Garamond"/>
                <w:sz w:val="32"/>
                <w:szCs w:val="32"/>
              </w:rPr>
              <w:t>abril</w:t>
            </w:r>
            <w:proofErr w:type="spellEnd"/>
            <w:r w:rsidRPr="000048ED">
              <w:rPr>
                <w:rFonts w:ascii="Garamond" w:eastAsia="Calibri" w:hAnsi="Garamond"/>
                <w:sz w:val="32"/>
                <w:szCs w:val="32"/>
              </w:rPr>
              <w:t xml:space="preserve"> de 2024. </w:t>
            </w:r>
            <w:hyperlink r:id="rId55" w:history="1">
              <w:r w:rsidR="00394FA7" w:rsidRPr="000048ED">
                <w:rPr>
                  <w:rStyle w:val="Hipervnculo"/>
                  <w:rFonts w:ascii="Garamond" w:eastAsia="Calibri" w:hAnsi="Garamond"/>
                  <w:sz w:val="32"/>
                  <w:szCs w:val="32"/>
                </w:rPr>
                <w:t>https://www.presbyterianmission.org/story/first-confronting-christian-zionism-webinar-draws-large-audience/</w:t>
              </w:r>
            </w:hyperlink>
            <w:r w:rsidRPr="000048ED">
              <w:rPr>
                <w:rFonts w:ascii="Garamond" w:eastAsia="Calibri" w:hAnsi="Garamond"/>
                <w:sz w:val="32"/>
                <w:szCs w:val="32"/>
              </w:rPr>
              <w:t>.</w:t>
            </w:r>
          </w:p>
          <w:p w14:paraId="7B2E9818"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rPr>
            </w:pPr>
          </w:p>
          <w:p w14:paraId="1CE72B8B" w14:textId="108E9C77"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Parson, David R. “ICC Ruling Mangles International Law to Indict Israel”. </w:t>
            </w:r>
            <w:r w:rsidRPr="000048ED">
              <w:rPr>
                <w:rFonts w:ascii="Garamond" w:eastAsia="Calibri" w:hAnsi="Garamond"/>
                <w:i/>
                <w:iCs/>
                <w:sz w:val="32"/>
                <w:szCs w:val="32"/>
                <w:lang w:val="es-CR"/>
              </w:rPr>
              <w:t xml:space="preserve">International Christian Embassy </w:t>
            </w:r>
            <w:proofErr w:type="spellStart"/>
            <w:r w:rsidRPr="000048ED">
              <w:rPr>
                <w:rFonts w:ascii="Garamond" w:eastAsia="Calibri" w:hAnsi="Garamond"/>
                <w:i/>
                <w:iCs/>
                <w:sz w:val="32"/>
                <w:szCs w:val="32"/>
                <w:lang w:val="es-CR"/>
              </w:rPr>
              <w:t>Jerusalem</w:t>
            </w:r>
            <w:proofErr w:type="spellEnd"/>
            <w:r w:rsidRPr="000048ED">
              <w:rPr>
                <w:rFonts w:ascii="Garamond" w:eastAsia="Calibri" w:hAnsi="Garamond"/>
                <w:i/>
                <w:iCs/>
                <w:sz w:val="32"/>
                <w:szCs w:val="32"/>
                <w:lang w:val="es-CR"/>
              </w:rPr>
              <w:t xml:space="preserve"> (ICEJ)</w:t>
            </w:r>
            <w:r w:rsidRPr="000048ED">
              <w:rPr>
                <w:rFonts w:ascii="Garamond" w:eastAsia="Calibri" w:hAnsi="Garamond"/>
                <w:sz w:val="32"/>
                <w:szCs w:val="32"/>
                <w:lang w:val="es-CR"/>
              </w:rPr>
              <w:t xml:space="preserve"> (blog), el 18 de febrero de 2021. </w:t>
            </w:r>
            <w:hyperlink r:id="rId56" w:history="1">
              <w:r w:rsidR="00394FA7" w:rsidRPr="000048ED">
                <w:rPr>
                  <w:rStyle w:val="Hipervnculo"/>
                  <w:rFonts w:ascii="Garamond" w:eastAsia="Calibri" w:hAnsi="Garamond"/>
                  <w:sz w:val="32"/>
                  <w:szCs w:val="32"/>
                  <w:lang w:val="es-CR"/>
                </w:rPr>
                <w:t>https://www.icej.org/blog/icc-ruling-mangles-international-law-to-indict-israel/</w:t>
              </w:r>
            </w:hyperlink>
            <w:r w:rsidRPr="000048ED">
              <w:rPr>
                <w:rFonts w:ascii="Garamond" w:eastAsia="Calibri" w:hAnsi="Garamond"/>
                <w:sz w:val="32"/>
                <w:szCs w:val="32"/>
                <w:lang w:val="es-CR"/>
              </w:rPr>
              <w:t>.</w:t>
            </w:r>
          </w:p>
          <w:p w14:paraId="3ABCCF94"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lang w:val="es-CR"/>
              </w:rPr>
            </w:pPr>
          </w:p>
          <w:p w14:paraId="6B7E458A" w14:textId="567B6DD0"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Pillay, Jerry. “Apartheid in the Holy Land: Theological Reflections on the Israel and/or Palestine Situation from a South African Perspective”. </w:t>
            </w:r>
            <w:r w:rsidRPr="000048ED">
              <w:rPr>
                <w:rFonts w:ascii="Garamond" w:eastAsia="Calibri" w:hAnsi="Garamond"/>
                <w:i/>
                <w:iCs/>
                <w:sz w:val="32"/>
                <w:szCs w:val="32"/>
                <w:lang w:val="es-CR"/>
              </w:rPr>
              <w:lastRenderedPageBreak/>
              <w:t xml:space="preserve">HTS </w:t>
            </w:r>
            <w:proofErr w:type="spellStart"/>
            <w:r w:rsidRPr="000048ED">
              <w:rPr>
                <w:rFonts w:ascii="Garamond" w:eastAsia="Calibri" w:hAnsi="Garamond"/>
                <w:i/>
                <w:iCs/>
                <w:sz w:val="32"/>
                <w:szCs w:val="32"/>
                <w:lang w:val="es-CR"/>
              </w:rPr>
              <w:t>Teologiese</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Studies</w:t>
            </w:r>
            <w:proofErr w:type="spellEnd"/>
            <w:r w:rsidRPr="000048ED">
              <w:rPr>
                <w:rFonts w:ascii="Garamond" w:eastAsia="Calibri" w:hAnsi="Garamond"/>
                <w:i/>
                <w:iCs/>
                <w:sz w:val="32"/>
                <w:szCs w:val="32"/>
                <w:lang w:val="es-CR"/>
              </w:rPr>
              <w:t xml:space="preserve"> / </w:t>
            </w:r>
            <w:proofErr w:type="spellStart"/>
            <w:r w:rsidRPr="000048ED">
              <w:rPr>
                <w:rFonts w:ascii="Garamond" w:eastAsia="Calibri" w:hAnsi="Garamond"/>
                <w:i/>
                <w:iCs/>
                <w:sz w:val="32"/>
                <w:szCs w:val="32"/>
                <w:lang w:val="es-CR"/>
              </w:rPr>
              <w:t>Theological</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Studies</w:t>
            </w:r>
            <w:proofErr w:type="spellEnd"/>
            <w:r w:rsidRPr="000048ED">
              <w:rPr>
                <w:rFonts w:ascii="Garamond" w:eastAsia="Calibri" w:hAnsi="Garamond"/>
                <w:sz w:val="32"/>
                <w:szCs w:val="32"/>
                <w:lang w:val="es-CR"/>
              </w:rPr>
              <w:t xml:space="preserve"> 72, núm. 4 (el 18 de noviembre de 2016): 1–9. </w:t>
            </w:r>
            <w:hyperlink r:id="rId57" w:history="1">
              <w:r w:rsidR="00394FA7" w:rsidRPr="000048ED">
                <w:rPr>
                  <w:rStyle w:val="Hipervnculo"/>
                  <w:rFonts w:ascii="Garamond" w:eastAsia="Calibri" w:hAnsi="Garamond"/>
                  <w:sz w:val="32"/>
                  <w:szCs w:val="32"/>
                  <w:lang w:val="es-CR"/>
                </w:rPr>
                <w:t>https://hts.org.za/index.php/hts/article/view/3434</w:t>
              </w:r>
            </w:hyperlink>
            <w:r w:rsidRPr="000048ED">
              <w:rPr>
                <w:rFonts w:ascii="Garamond" w:eastAsia="Calibri" w:hAnsi="Garamond"/>
                <w:sz w:val="32"/>
                <w:szCs w:val="32"/>
                <w:lang w:val="es-CR"/>
              </w:rPr>
              <w:t>.</w:t>
            </w:r>
          </w:p>
          <w:p w14:paraId="125B5DF9"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lang w:val="es-CR"/>
              </w:rPr>
            </w:pPr>
          </w:p>
          <w:p w14:paraId="663EBB5D" w14:textId="6F6DD6DB"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Presbyterian Mission Agency. “Confronting Christian Zionism - Episode 1”. </w:t>
            </w:r>
            <w:proofErr w:type="spellStart"/>
            <w:r w:rsidRPr="000048ED">
              <w:rPr>
                <w:rFonts w:ascii="Garamond" w:eastAsia="Calibri" w:hAnsi="Garamond"/>
                <w:sz w:val="32"/>
                <w:szCs w:val="32"/>
                <w:lang w:val="es-CR"/>
              </w:rPr>
              <w:t>Webinar</w:t>
            </w:r>
            <w:proofErr w:type="spellEnd"/>
            <w:r w:rsidRPr="000048ED">
              <w:rPr>
                <w:rFonts w:ascii="Garamond" w:eastAsia="Calibri" w:hAnsi="Garamond"/>
                <w:sz w:val="32"/>
                <w:szCs w:val="32"/>
                <w:lang w:val="es-CR"/>
              </w:rPr>
              <w:t xml:space="preserve"> publicado en Vimeo, el 18 de abril de 2024. </w:t>
            </w:r>
            <w:hyperlink r:id="rId58" w:history="1">
              <w:r w:rsidR="00394FA7" w:rsidRPr="000048ED">
                <w:rPr>
                  <w:rStyle w:val="Hipervnculo"/>
                  <w:rFonts w:ascii="Garamond" w:eastAsia="Calibri" w:hAnsi="Garamond"/>
                  <w:sz w:val="32"/>
                  <w:szCs w:val="32"/>
                  <w:lang w:val="es-CR"/>
                </w:rPr>
                <w:t>https://vimeo.com/936411792</w:t>
              </w:r>
            </w:hyperlink>
            <w:r w:rsidRPr="000048ED">
              <w:rPr>
                <w:rFonts w:ascii="Garamond" w:eastAsia="Calibri" w:hAnsi="Garamond"/>
                <w:sz w:val="32"/>
                <w:szCs w:val="32"/>
                <w:lang w:val="es-CR"/>
              </w:rPr>
              <w:t>.</w:t>
            </w:r>
          </w:p>
          <w:p w14:paraId="616328B5"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lang w:val="es-CR"/>
              </w:rPr>
            </w:pPr>
          </w:p>
          <w:p w14:paraId="0FA6BEEC" w14:textId="6BBA799D" w:rsidR="000048ED" w:rsidRDefault="000048ED" w:rsidP="008B7EF2">
            <w:pPr>
              <w:spacing w:before="100" w:beforeAutospacing="1" w:after="100" w:afterAutospacing="1"/>
              <w:ind w:left="709" w:hanging="709"/>
              <w:jc w:val="both"/>
              <w:rPr>
                <w:rFonts w:ascii="Garamond" w:eastAsia="Calibri" w:hAnsi="Garamond"/>
                <w:sz w:val="32"/>
                <w:szCs w:val="32"/>
                <w:lang w:val="es-CR"/>
              </w:rPr>
            </w:pPr>
            <w:proofErr w:type="spellStart"/>
            <w:r w:rsidRPr="000048ED">
              <w:rPr>
                <w:rFonts w:ascii="Garamond" w:eastAsia="Calibri" w:hAnsi="Garamond"/>
                <w:sz w:val="32"/>
                <w:szCs w:val="32"/>
                <w:lang w:val="es-CR"/>
              </w:rPr>
              <w:t>Rakhamilova</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Zina</w:t>
            </w:r>
            <w:proofErr w:type="spellEnd"/>
            <w:r w:rsidRPr="000048ED">
              <w:rPr>
                <w:rFonts w:ascii="Garamond" w:eastAsia="Calibri" w:hAnsi="Garamond"/>
                <w:sz w:val="32"/>
                <w:szCs w:val="32"/>
                <w:lang w:val="es-CR"/>
              </w:rPr>
              <w:t xml:space="preserve">. “Israel </w:t>
            </w:r>
            <w:proofErr w:type="spellStart"/>
            <w:r w:rsidRPr="000048ED">
              <w:rPr>
                <w:rFonts w:ascii="Garamond" w:eastAsia="Calibri" w:hAnsi="Garamond"/>
                <w:sz w:val="32"/>
                <w:szCs w:val="32"/>
                <w:lang w:val="es-CR"/>
              </w:rPr>
              <w:t>made</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the</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desert</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bloom</w:t>
            </w:r>
            <w:proofErr w:type="spellEnd"/>
            <w:r w:rsidRPr="000048ED">
              <w:rPr>
                <w:rFonts w:ascii="Garamond" w:eastAsia="Calibri" w:hAnsi="Garamond"/>
                <w:sz w:val="32"/>
                <w:szCs w:val="32"/>
                <w:lang w:val="es-CR"/>
              </w:rPr>
              <w:t xml:space="preserve"> – </w:t>
            </w:r>
            <w:proofErr w:type="spellStart"/>
            <w:r w:rsidRPr="000048ED">
              <w:rPr>
                <w:rFonts w:ascii="Garamond" w:eastAsia="Calibri" w:hAnsi="Garamond"/>
                <w:sz w:val="32"/>
                <w:szCs w:val="32"/>
                <w:lang w:val="es-CR"/>
              </w:rPr>
              <w:t>this</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is</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fact</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not</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racism</w:t>
            </w:r>
            <w:proofErr w:type="spellEnd"/>
            <w:r w:rsidRPr="000048ED">
              <w:rPr>
                <w:rFonts w:ascii="Garamond" w:eastAsia="Calibri" w:hAnsi="Garamond"/>
                <w:sz w:val="32"/>
                <w:szCs w:val="32"/>
                <w:lang w:val="es-CR"/>
              </w:rPr>
              <w:t xml:space="preserve"> - </w:t>
            </w:r>
            <w:proofErr w:type="spellStart"/>
            <w:r w:rsidRPr="000048ED">
              <w:rPr>
                <w:rFonts w:ascii="Garamond" w:eastAsia="Calibri" w:hAnsi="Garamond"/>
                <w:sz w:val="32"/>
                <w:szCs w:val="32"/>
                <w:lang w:val="es-CR"/>
              </w:rPr>
              <w:t>opinion</w:t>
            </w:r>
            <w:proofErr w:type="spellEnd"/>
            <w:r w:rsidRPr="000048ED">
              <w:rPr>
                <w:rFonts w:ascii="Garamond" w:eastAsia="Calibri" w:hAnsi="Garamond"/>
                <w:sz w:val="32"/>
                <w:szCs w:val="32"/>
                <w:lang w:val="es-CR"/>
              </w:rPr>
              <w:t xml:space="preserve">”, el 2 de mayo de 2023, Digital edición, sec. Opinión. </w:t>
            </w:r>
            <w:hyperlink r:id="rId59" w:history="1">
              <w:r w:rsidR="00394FA7" w:rsidRPr="000048ED">
                <w:rPr>
                  <w:rStyle w:val="Hipervnculo"/>
                  <w:rFonts w:ascii="Garamond" w:eastAsia="Calibri" w:hAnsi="Garamond"/>
                  <w:sz w:val="32"/>
                  <w:szCs w:val="32"/>
                  <w:lang w:val="es-CR"/>
                </w:rPr>
                <w:t>https://www.jpost.com/opinion/article-741801</w:t>
              </w:r>
            </w:hyperlink>
            <w:r w:rsidRPr="000048ED">
              <w:rPr>
                <w:rFonts w:ascii="Garamond" w:eastAsia="Calibri" w:hAnsi="Garamond"/>
                <w:sz w:val="32"/>
                <w:szCs w:val="32"/>
                <w:lang w:val="es-CR"/>
              </w:rPr>
              <w:t>.</w:t>
            </w:r>
          </w:p>
          <w:p w14:paraId="79346469"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lang w:val="es-CR"/>
              </w:rPr>
            </w:pPr>
          </w:p>
          <w:p w14:paraId="0AF718F0" w14:textId="6A3E7BC5" w:rsidR="000048ED" w:rsidRDefault="000048ED" w:rsidP="008B7EF2">
            <w:pPr>
              <w:spacing w:before="100" w:beforeAutospacing="1" w:after="100" w:afterAutospacing="1"/>
              <w:ind w:left="709" w:hanging="709"/>
              <w:jc w:val="both"/>
              <w:rPr>
                <w:rFonts w:ascii="Garamond" w:eastAsia="Calibri" w:hAnsi="Garamond"/>
                <w:sz w:val="32"/>
                <w:szCs w:val="32"/>
                <w:lang w:val="es-CR"/>
              </w:rPr>
            </w:pPr>
            <w:proofErr w:type="spellStart"/>
            <w:r w:rsidRPr="000048ED">
              <w:rPr>
                <w:rFonts w:ascii="Garamond" w:eastAsia="Calibri" w:hAnsi="Garamond"/>
                <w:sz w:val="32"/>
                <w:szCs w:val="32"/>
                <w:lang w:val="es-CR"/>
              </w:rPr>
              <w:t>Rawhanii</w:t>
            </w:r>
            <w:proofErr w:type="spellEnd"/>
            <w:r w:rsidRPr="000048ED">
              <w:rPr>
                <w:rFonts w:ascii="Garamond" w:eastAsia="Calibri" w:hAnsi="Garamond"/>
                <w:sz w:val="32"/>
                <w:szCs w:val="32"/>
                <w:lang w:val="es-CR"/>
              </w:rPr>
              <w:t xml:space="preserve">, Carmel, Larry </w:t>
            </w:r>
            <w:proofErr w:type="spellStart"/>
            <w:r w:rsidRPr="000048ED">
              <w:rPr>
                <w:rFonts w:ascii="Garamond" w:eastAsia="Calibri" w:hAnsi="Garamond"/>
                <w:sz w:val="32"/>
                <w:szCs w:val="32"/>
                <w:lang w:val="es-CR"/>
              </w:rPr>
              <w:t>Benjamin</w:t>
            </w:r>
            <w:proofErr w:type="spellEnd"/>
            <w:r w:rsidRPr="000048ED">
              <w:rPr>
                <w:rFonts w:ascii="Garamond" w:eastAsia="Calibri" w:hAnsi="Garamond"/>
                <w:sz w:val="32"/>
                <w:szCs w:val="32"/>
                <w:lang w:val="es-CR"/>
              </w:rPr>
              <w:t xml:space="preserve">, y Steven </w:t>
            </w:r>
            <w:proofErr w:type="spellStart"/>
            <w:r w:rsidRPr="000048ED">
              <w:rPr>
                <w:rFonts w:ascii="Garamond" w:eastAsia="Calibri" w:hAnsi="Garamond"/>
                <w:sz w:val="32"/>
                <w:szCs w:val="32"/>
                <w:lang w:val="es-CR"/>
              </w:rPr>
              <w:t>Gruzd</w:t>
            </w:r>
            <w:proofErr w:type="spellEnd"/>
            <w:r w:rsidRPr="000048ED">
              <w:rPr>
                <w:rFonts w:ascii="Garamond" w:eastAsia="Calibri" w:hAnsi="Garamond"/>
                <w:sz w:val="32"/>
                <w:szCs w:val="32"/>
                <w:lang w:val="es-CR"/>
              </w:rPr>
              <w:t xml:space="preserve">. </w:t>
            </w:r>
            <w:r w:rsidRPr="000048ED">
              <w:rPr>
                <w:rFonts w:ascii="Garamond" w:eastAsia="Calibri" w:hAnsi="Garamond"/>
                <w:sz w:val="32"/>
                <w:szCs w:val="32"/>
              </w:rPr>
              <w:t xml:space="preserve">“Israel’s Ties with Africa: Focus on Ethiopia, Kenya, Nigeria and South Africa”. </w:t>
            </w:r>
            <w:r w:rsidRPr="000048ED">
              <w:rPr>
                <w:rFonts w:ascii="Garamond" w:eastAsia="Calibri" w:hAnsi="Garamond"/>
                <w:i/>
                <w:iCs/>
                <w:sz w:val="32"/>
                <w:szCs w:val="32"/>
                <w:lang w:val="es-CR"/>
              </w:rPr>
              <w:t>SAIIA</w:t>
            </w:r>
            <w:r w:rsidRPr="000048ED">
              <w:rPr>
                <w:rFonts w:ascii="Garamond" w:eastAsia="Calibri" w:hAnsi="Garamond"/>
                <w:sz w:val="32"/>
                <w:szCs w:val="32"/>
                <w:lang w:val="es-CR"/>
              </w:rPr>
              <w:t xml:space="preserve">, 2018, Digital edición, sec. </w:t>
            </w:r>
            <w:proofErr w:type="spellStart"/>
            <w:r w:rsidRPr="000048ED">
              <w:rPr>
                <w:rFonts w:ascii="Garamond" w:eastAsia="Calibri" w:hAnsi="Garamond"/>
                <w:sz w:val="32"/>
                <w:szCs w:val="32"/>
                <w:lang w:val="es-CR"/>
              </w:rPr>
              <w:t>Occasional</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Papers</w:t>
            </w:r>
            <w:proofErr w:type="spellEnd"/>
            <w:r w:rsidRPr="000048ED">
              <w:rPr>
                <w:rFonts w:ascii="Garamond" w:eastAsia="Calibri" w:hAnsi="Garamond"/>
                <w:sz w:val="32"/>
                <w:szCs w:val="32"/>
                <w:lang w:val="es-CR"/>
              </w:rPr>
              <w:t xml:space="preserve">. </w:t>
            </w:r>
            <w:hyperlink r:id="rId60" w:history="1">
              <w:r w:rsidR="00394FA7" w:rsidRPr="000048ED">
                <w:rPr>
                  <w:rStyle w:val="Hipervnculo"/>
                  <w:rFonts w:ascii="Garamond" w:eastAsia="Calibri" w:hAnsi="Garamond"/>
                  <w:sz w:val="32"/>
                  <w:szCs w:val="32"/>
                  <w:lang w:val="es-CR"/>
                </w:rPr>
                <w:t>https://saiia.org.za/research/israels-ties-with-africa-focus-on-ethiopia-kenya-nigeria-and-south-africa/</w:t>
              </w:r>
            </w:hyperlink>
            <w:r w:rsidRPr="000048ED">
              <w:rPr>
                <w:rFonts w:ascii="Garamond" w:eastAsia="Calibri" w:hAnsi="Garamond"/>
                <w:sz w:val="32"/>
                <w:szCs w:val="32"/>
                <w:lang w:val="es-CR"/>
              </w:rPr>
              <w:t>.</w:t>
            </w:r>
          </w:p>
          <w:p w14:paraId="4F6E2BB3"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lang w:val="es-CR"/>
              </w:rPr>
            </w:pPr>
          </w:p>
          <w:p w14:paraId="44846151" w14:textId="23D3EA3B"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lang w:val="es-CR"/>
              </w:rPr>
              <w:t>Rivlin. “</w:t>
            </w:r>
            <w:proofErr w:type="spellStart"/>
            <w:r w:rsidRPr="000048ED">
              <w:rPr>
                <w:rFonts w:ascii="Garamond" w:eastAsia="Calibri" w:hAnsi="Garamond"/>
                <w:sz w:val="32"/>
                <w:szCs w:val="32"/>
                <w:lang w:val="es-CR"/>
              </w:rPr>
              <w:t>Israeli</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Economy</w:t>
            </w:r>
            <w:proofErr w:type="spellEnd"/>
            <w:r w:rsidRPr="000048ED">
              <w:rPr>
                <w:rFonts w:ascii="Garamond" w:eastAsia="Calibri" w:hAnsi="Garamond"/>
                <w:sz w:val="32"/>
                <w:szCs w:val="32"/>
                <w:lang w:val="es-CR"/>
              </w:rPr>
              <w:t xml:space="preserve">”. </w:t>
            </w:r>
            <w:r w:rsidRPr="000048ED">
              <w:rPr>
                <w:rFonts w:ascii="Garamond" w:eastAsia="Calibri" w:hAnsi="Garamond"/>
                <w:i/>
                <w:iCs/>
                <w:sz w:val="32"/>
                <w:szCs w:val="32"/>
                <w:lang w:val="es-CR"/>
              </w:rPr>
              <w:t xml:space="preserve">Oxford </w:t>
            </w:r>
            <w:proofErr w:type="spellStart"/>
            <w:r w:rsidRPr="000048ED">
              <w:rPr>
                <w:rFonts w:ascii="Garamond" w:eastAsia="Calibri" w:hAnsi="Garamond"/>
                <w:i/>
                <w:iCs/>
                <w:sz w:val="32"/>
                <w:szCs w:val="32"/>
                <w:lang w:val="es-CR"/>
              </w:rPr>
              <w:t>Bibliographies</w:t>
            </w:r>
            <w:proofErr w:type="spellEnd"/>
            <w:r w:rsidRPr="000048ED">
              <w:rPr>
                <w:rFonts w:ascii="Garamond" w:eastAsia="Calibri" w:hAnsi="Garamond"/>
                <w:sz w:val="32"/>
                <w:szCs w:val="32"/>
                <w:lang w:val="es-CR"/>
              </w:rPr>
              <w:t xml:space="preserve"> (blog), el 29 de noviembre de 2022. </w:t>
            </w:r>
            <w:hyperlink r:id="rId61" w:history="1">
              <w:r w:rsidR="00394FA7" w:rsidRPr="000048ED">
                <w:rPr>
                  <w:rStyle w:val="Hipervnculo"/>
                  <w:rFonts w:ascii="Garamond" w:eastAsia="Calibri" w:hAnsi="Garamond"/>
                  <w:sz w:val="32"/>
                  <w:szCs w:val="32"/>
                  <w:lang w:val="es-CR"/>
                </w:rPr>
                <w:t>https://www.oxfordbibliographies.com/display/document/obo-9780199840731/obo-9780199840731-0110.xml</w:t>
              </w:r>
            </w:hyperlink>
            <w:r w:rsidRPr="000048ED">
              <w:rPr>
                <w:rFonts w:ascii="Garamond" w:eastAsia="Calibri" w:hAnsi="Garamond"/>
                <w:sz w:val="32"/>
                <w:szCs w:val="32"/>
                <w:lang w:val="es-CR"/>
              </w:rPr>
              <w:t>.</w:t>
            </w:r>
          </w:p>
          <w:p w14:paraId="2DE8A223"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lang w:val="es-CR"/>
              </w:rPr>
            </w:pPr>
          </w:p>
          <w:p w14:paraId="259627C2" w14:textId="77777777" w:rsidR="000048ED" w:rsidRDefault="000048ED" w:rsidP="008B7EF2">
            <w:pPr>
              <w:spacing w:before="100" w:beforeAutospacing="1" w:after="100" w:afterAutospacing="1"/>
              <w:ind w:left="709" w:hanging="709"/>
              <w:jc w:val="both"/>
              <w:rPr>
                <w:rFonts w:ascii="Garamond" w:eastAsia="Calibri" w:hAnsi="Garamond"/>
                <w:sz w:val="32"/>
                <w:szCs w:val="32"/>
              </w:rPr>
            </w:pPr>
            <w:proofErr w:type="spellStart"/>
            <w:r w:rsidRPr="000048ED">
              <w:rPr>
                <w:rFonts w:ascii="Garamond" w:eastAsia="Calibri" w:hAnsi="Garamond"/>
                <w:sz w:val="32"/>
                <w:szCs w:val="32"/>
                <w:lang w:val="es-CR"/>
              </w:rPr>
              <w:t>Rodney</w:t>
            </w:r>
            <w:proofErr w:type="spellEnd"/>
            <w:r w:rsidRPr="000048ED">
              <w:rPr>
                <w:rFonts w:ascii="Garamond" w:eastAsia="Calibri" w:hAnsi="Garamond"/>
                <w:sz w:val="32"/>
                <w:szCs w:val="32"/>
                <w:lang w:val="es-CR"/>
              </w:rPr>
              <w:t xml:space="preserve">, Walter. </w:t>
            </w:r>
            <w:r w:rsidRPr="000048ED">
              <w:rPr>
                <w:rFonts w:ascii="Garamond" w:eastAsia="Calibri" w:hAnsi="Garamond"/>
                <w:i/>
                <w:iCs/>
                <w:sz w:val="32"/>
                <w:szCs w:val="32"/>
              </w:rPr>
              <w:t>How Europe Underdeveloped Africa</w:t>
            </w:r>
            <w:r w:rsidRPr="000048ED">
              <w:rPr>
                <w:rFonts w:ascii="Garamond" w:eastAsia="Calibri" w:hAnsi="Garamond"/>
                <w:sz w:val="32"/>
                <w:szCs w:val="32"/>
              </w:rPr>
              <w:t>. London: Bogle-L’Ouverture Publications, 1972.</w:t>
            </w:r>
          </w:p>
          <w:p w14:paraId="789D7A84" w14:textId="77777777" w:rsidR="00394FA7" w:rsidRPr="000048ED" w:rsidRDefault="00394FA7" w:rsidP="008B7EF2">
            <w:pPr>
              <w:spacing w:before="100" w:beforeAutospacing="1" w:after="100" w:afterAutospacing="1"/>
              <w:ind w:left="709" w:hanging="709"/>
              <w:jc w:val="both"/>
              <w:rPr>
                <w:rFonts w:ascii="Garamond" w:eastAsia="Calibri" w:hAnsi="Garamond"/>
                <w:sz w:val="16"/>
                <w:szCs w:val="16"/>
              </w:rPr>
            </w:pPr>
          </w:p>
          <w:p w14:paraId="0C801452" w14:textId="2E59FED1"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Rojo, Jesse. “Evangelicalism and Zionism in Latin America (The Deep Map)”. </w:t>
            </w:r>
            <w:proofErr w:type="spellStart"/>
            <w:r w:rsidRPr="000048ED">
              <w:rPr>
                <w:rFonts w:ascii="Garamond" w:eastAsia="Calibri" w:hAnsi="Garamond"/>
                <w:i/>
                <w:iCs/>
                <w:sz w:val="32"/>
                <w:szCs w:val="32"/>
                <w:lang w:val="es-CR"/>
              </w:rPr>
              <w:t>The</w:t>
            </w:r>
            <w:proofErr w:type="spellEnd"/>
            <w:r w:rsidRPr="000048ED">
              <w:rPr>
                <w:rFonts w:ascii="Garamond" w:eastAsia="Calibri" w:hAnsi="Garamond"/>
                <w:i/>
                <w:iCs/>
                <w:sz w:val="32"/>
                <w:szCs w:val="32"/>
                <w:lang w:val="es-CR"/>
              </w:rPr>
              <w:t xml:space="preserve"> Deep </w:t>
            </w:r>
            <w:proofErr w:type="spellStart"/>
            <w:r w:rsidRPr="000048ED">
              <w:rPr>
                <w:rFonts w:ascii="Garamond" w:eastAsia="Calibri" w:hAnsi="Garamond"/>
                <w:i/>
                <w:iCs/>
                <w:sz w:val="32"/>
                <w:szCs w:val="32"/>
                <w:lang w:val="es-CR"/>
              </w:rPr>
              <w:t>Map</w:t>
            </w:r>
            <w:proofErr w:type="spellEnd"/>
            <w:r w:rsidRPr="000048ED">
              <w:rPr>
                <w:rFonts w:ascii="Garamond" w:eastAsia="Calibri" w:hAnsi="Garamond"/>
                <w:sz w:val="32"/>
                <w:szCs w:val="32"/>
                <w:lang w:val="es-CR"/>
              </w:rPr>
              <w:t xml:space="preserve">, el 15 de mayo de 2023, </w:t>
            </w:r>
            <w:proofErr w:type="spellStart"/>
            <w:r w:rsidRPr="000048ED">
              <w:rPr>
                <w:rFonts w:ascii="Garamond" w:eastAsia="Calibri" w:hAnsi="Garamond"/>
                <w:sz w:val="32"/>
                <w:szCs w:val="32"/>
                <w:lang w:val="es-CR"/>
              </w:rPr>
              <w:t>The</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Philos</w:t>
            </w:r>
            <w:proofErr w:type="spellEnd"/>
            <w:r w:rsidRPr="000048ED">
              <w:rPr>
                <w:rFonts w:ascii="Garamond" w:eastAsia="Calibri" w:hAnsi="Garamond"/>
                <w:sz w:val="32"/>
                <w:szCs w:val="32"/>
                <w:lang w:val="es-CR"/>
              </w:rPr>
              <w:t xml:space="preserve"> Proyect. </w:t>
            </w:r>
            <w:proofErr w:type="spellStart"/>
            <w:r w:rsidRPr="000048ED">
              <w:rPr>
                <w:rFonts w:ascii="Garamond" w:eastAsia="Calibri" w:hAnsi="Garamond"/>
                <w:sz w:val="32"/>
                <w:szCs w:val="32"/>
              </w:rPr>
              <w:lastRenderedPageBreak/>
              <w:t>Youtube</w:t>
            </w:r>
            <w:proofErr w:type="spellEnd"/>
            <w:r w:rsidRPr="000048ED">
              <w:rPr>
                <w:rFonts w:ascii="Garamond" w:eastAsia="Calibri" w:hAnsi="Garamond"/>
                <w:sz w:val="32"/>
                <w:szCs w:val="32"/>
              </w:rPr>
              <w:t xml:space="preserve"> </w:t>
            </w:r>
            <w:proofErr w:type="spellStart"/>
            <w:r w:rsidRPr="000048ED">
              <w:rPr>
                <w:rFonts w:ascii="Garamond" w:eastAsia="Calibri" w:hAnsi="Garamond"/>
                <w:sz w:val="32"/>
                <w:szCs w:val="32"/>
              </w:rPr>
              <w:t>edición</w:t>
            </w:r>
            <w:proofErr w:type="spellEnd"/>
            <w:r w:rsidRPr="000048ED">
              <w:rPr>
                <w:rFonts w:ascii="Garamond" w:eastAsia="Calibri" w:hAnsi="Garamond"/>
                <w:sz w:val="32"/>
                <w:szCs w:val="32"/>
              </w:rPr>
              <w:t xml:space="preserve">. </w:t>
            </w:r>
            <w:hyperlink r:id="rId62" w:history="1">
              <w:r w:rsidR="00EE12E4" w:rsidRPr="000048ED">
                <w:rPr>
                  <w:rStyle w:val="Hipervnculo"/>
                  <w:rFonts w:ascii="Garamond" w:eastAsia="Calibri" w:hAnsi="Garamond"/>
                  <w:sz w:val="32"/>
                  <w:szCs w:val="32"/>
                </w:rPr>
                <w:t>https://www.youtube.com/watch?v=xwckX5Mqe9o</w:t>
              </w:r>
            </w:hyperlink>
            <w:r w:rsidRPr="000048ED">
              <w:rPr>
                <w:rFonts w:ascii="Garamond" w:eastAsia="Calibri" w:hAnsi="Garamond"/>
                <w:sz w:val="32"/>
                <w:szCs w:val="32"/>
              </w:rPr>
              <w:t>.</w:t>
            </w:r>
          </w:p>
          <w:p w14:paraId="7761AE48"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rPr>
            </w:pPr>
          </w:p>
          <w:p w14:paraId="28985546" w14:textId="23DC2F8A" w:rsidR="000048ED" w:rsidRDefault="000048ED" w:rsidP="008B7EF2">
            <w:pPr>
              <w:spacing w:before="100" w:beforeAutospacing="1" w:after="100" w:afterAutospacing="1"/>
              <w:ind w:left="709" w:hanging="709"/>
              <w:jc w:val="both"/>
              <w:rPr>
                <w:rFonts w:ascii="Garamond" w:eastAsia="Calibri" w:hAnsi="Garamond"/>
                <w:sz w:val="32"/>
                <w:szCs w:val="32"/>
                <w:lang w:val="de-CH"/>
              </w:rPr>
            </w:pPr>
            <w:proofErr w:type="spellStart"/>
            <w:r w:rsidRPr="000048ED">
              <w:rPr>
                <w:rFonts w:ascii="Garamond" w:eastAsia="Calibri" w:hAnsi="Garamond"/>
                <w:sz w:val="32"/>
                <w:szCs w:val="32"/>
              </w:rPr>
              <w:t>Roos</w:t>
            </w:r>
            <w:proofErr w:type="spellEnd"/>
            <w:r w:rsidRPr="000048ED">
              <w:rPr>
                <w:rFonts w:ascii="Garamond" w:eastAsia="Calibri" w:hAnsi="Garamond"/>
                <w:sz w:val="32"/>
                <w:szCs w:val="32"/>
              </w:rPr>
              <w:t xml:space="preserve">, Joe. “Christian Zionism Takes Root in Latin America”. </w:t>
            </w:r>
            <w:proofErr w:type="spellStart"/>
            <w:r w:rsidRPr="000048ED">
              <w:rPr>
                <w:rFonts w:ascii="Garamond" w:eastAsia="Calibri" w:hAnsi="Garamond"/>
                <w:i/>
                <w:iCs/>
                <w:sz w:val="32"/>
                <w:szCs w:val="32"/>
                <w:lang w:val="es-CR"/>
              </w:rPr>
              <w:t>Sojourners</w:t>
            </w:r>
            <w:proofErr w:type="spellEnd"/>
            <w:r w:rsidRPr="000048ED">
              <w:rPr>
                <w:rFonts w:ascii="Garamond" w:eastAsia="Calibri" w:hAnsi="Garamond"/>
                <w:sz w:val="32"/>
                <w:szCs w:val="32"/>
                <w:lang w:val="es-CR"/>
              </w:rPr>
              <w:t xml:space="preserve">, el 24 de abril de 2023, Digital edición, sec. </w:t>
            </w:r>
            <w:r w:rsidRPr="000048ED">
              <w:rPr>
                <w:rFonts w:ascii="Garamond" w:eastAsia="Calibri" w:hAnsi="Garamond"/>
                <w:sz w:val="32"/>
                <w:szCs w:val="32"/>
                <w:lang w:val="de-CH"/>
              </w:rPr>
              <w:t xml:space="preserve">Magazine. </w:t>
            </w:r>
            <w:r w:rsidR="00EE12E4">
              <w:rPr>
                <w:rFonts w:ascii="Garamond" w:eastAsia="Calibri" w:hAnsi="Garamond"/>
                <w:sz w:val="32"/>
                <w:szCs w:val="32"/>
                <w:lang w:val="de-CH"/>
              </w:rPr>
              <w:fldChar w:fldCharType="begin"/>
            </w:r>
            <w:r w:rsidR="00EE12E4">
              <w:rPr>
                <w:rFonts w:ascii="Garamond" w:eastAsia="Calibri" w:hAnsi="Garamond"/>
                <w:sz w:val="32"/>
                <w:szCs w:val="32"/>
                <w:lang w:val="de-CH"/>
              </w:rPr>
              <w:instrText>HYPERLINK "</w:instrText>
            </w:r>
            <w:r w:rsidR="00EE12E4" w:rsidRPr="000048ED">
              <w:rPr>
                <w:rFonts w:ascii="Garamond" w:eastAsia="Calibri" w:hAnsi="Garamond"/>
                <w:sz w:val="32"/>
                <w:szCs w:val="32"/>
                <w:lang w:val="de-CH"/>
              </w:rPr>
              <w:instrText>https://sojo.net/magazine/june-2023/christian-zionism-takes-root-latin-america</w:instrText>
            </w:r>
            <w:r w:rsidR="00EE12E4">
              <w:rPr>
                <w:rFonts w:ascii="Garamond" w:eastAsia="Calibri" w:hAnsi="Garamond"/>
                <w:sz w:val="32"/>
                <w:szCs w:val="32"/>
                <w:lang w:val="de-CH"/>
              </w:rPr>
              <w:instrText>"</w:instrText>
            </w:r>
            <w:r w:rsidR="00EE12E4">
              <w:rPr>
                <w:rFonts w:ascii="Garamond" w:eastAsia="Calibri" w:hAnsi="Garamond"/>
                <w:sz w:val="32"/>
                <w:szCs w:val="32"/>
                <w:lang w:val="de-CH"/>
              </w:rPr>
              <w:fldChar w:fldCharType="separate"/>
            </w:r>
            <w:r w:rsidR="00EE12E4" w:rsidRPr="000048ED">
              <w:rPr>
                <w:rStyle w:val="Hipervnculo"/>
                <w:rFonts w:ascii="Garamond" w:eastAsia="Calibri" w:hAnsi="Garamond"/>
                <w:sz w:val="32"/>
                <w:szCs w:val="32"/>
                <w:lang w:val="de-CH"/>
              </w:rPr>
              <w:t>https://sojo.net/magazine/june-2023/christian-zionism-takes-root-latin-america</w:t>
            </w:r>
            <w:r w:rsidR="00EE12E4">
              <w:rPr>
                <w:rFonts w:ascii="Garamond" w:eastAsia="Calibri" w:hAnsi="Garamond"/>
                <w:sz w:val="32"/>
                <w:szCs w:val="32"/>
                <w:lang w:val="de-CH"/>
              </w:rPr>
              <w:fldChar w:fldCharType="end"/>
            </w:r>
            <w:r w:rsidRPr="000048ED">
              <w:rPr>
                <w:rFonts w:ascii="Garamond" w:eastAsia="Calibri" w:hAnsi="Garamond"/>
                <w:sz w:val="32"/>
                <w:szCs w:val="32"/>
                <w:lang w:val="de-CH"/>
              </w:rPr>
              <w:t>.</w:t>
            </w:r>
          </w:p>
          <w:p w14:paraId="57C90A88"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lang w:val="de-CH"/>
              </w:rPr>
            </w:pPr>
          </w:p>
          <w:p w14:paraId="770C1CD8" w14:textId="55105F23"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Rosen, Maya. “Facing Amalek”. </w:t>
            </w:r>
            <w:r w:rsidRPr="000048ED">
              <w:rPr>
                <w:rFonts w:ascii="Garamond" w:eastAsia="Calibri" w:hAnsi="Garamond"/>
                <w:i/>
                <w:iCs/>
                <w:sz w:val="32"/>
                <w:szCs w:val="32"/>
              </w:rPr>
              <w:t>Jewish Currents</w:t>
            </w:r>
            <w:r w:rsidRPr="000048ED">
              <w:rPr>
                <w:rFonts w:ascii="Garamond" w:eastAsia="Calibri" w:hAnsi="Garamond"/>
                <w:sz w:val="32"/>
                <w:szCs w:val="32"/>
              </w:rPr>
              <w:t xml:space="preserve"> (blog),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22 de </w:t>
            </w:r>
            <w:proofErr w:type="spellStart"/>
            <w:r w:rsidRPr="000048ED">
              <w:rPr>
                <w:rFonts w:ascii="Garamond" w:eastAsia="Calibri" w:hAnsi="Garamond"/>
                <w:sz w:val="32"/>
                <w:szCs w:val="32"/>
              </w:rPr>
              <w:t>marzo</w:t>
            </w:r>
            <w:proofErr w:type="spellEnd"/>
            <w:r w:rsidRPr="000048ED">
              <w:rPr>
                <w:rFonts w:ascii="Garamond" w:eastAsia="Calibri" w:hAnsi="Garamond"/>
                <w:sz w:val="32"/>
                <w:szCs w:val="32"/>
              </w:rPr>
              <w:t xml:space="preserve"> de 2024. </w:t>
            </w:r>
            <w:hyperlink r:id="rId63" w:history="1">
              <w:r w:rsidR="00EE12E4" w:rsidRPr="000048ED">
                <w:rPr>
                  <w:rStyle w:val="Hipervnculo"/>
                  <w:rFonts w:ascii="Garamond" w:eastAsia="Calibri" w:hAnsi="Garamond"/>
                  <w:sz w:val="32"/>
                  <w:szCs w:val="32"/>
                </w:rPr>
                <w:t>https://jewishcurrents.org/facing-amalek</w:t>
              </w:r>
            </w:hyperlink>
            <w:r w:rsidRPr="000048ED">
              <w:rPr>
                <w:rFonts w:ascii="Garamond" w:eastAsia="Calibri" w:hAnsi="Garamond"/>
                <w:sz w:val="32"/>
                <w:szCs w:val="32"/>
              </w:rPr>
              <w:t>.</w:t>
            </w:r>
          </w:p>
          <w:p w14:paraId="398718BF"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rPr>
            </w:pPr>
          </w:p>
          <w:p w14:paraId="26BB7013" w14:textId="3C8A8EDE"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Samaan, Jean-Loup. “The Long History of Israel’s Outreach to Africa”. </w:t>
            </w:r>
            <w:proofErr w:type="spellStart"/>
            <w:r w:rsidRPr="000048ED">
              <w:rPr>
                <w:rFonts w:ascii="Garamond" w:eastAsia="Calibri" w:hAnsi="Garamond"/>
                <w:i/>
                <w:iCs/>
                <w:sz w:val="32"/>
                <w:szCs w:val="32"/>
                <w:lang w:val="es-CR"/>
              </w:rPr>
              <w:t>Trends</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Research</w:t>
            </w:r>
            <w:proofErr w:type="spellEnd"/>
            <w:r w:rsidRPr="000048ED">
              <w:rPr>
                <w:rFonts w:ascii="Garamond" w:eastAsia="Calibri" w:hAnsi="Garamond"/>
                <w:i/>
                <w:iCs/>
                <w:sz w:val="32"/>
                <w:szCs w:val="32"/>
                <w:lang w:val="es-CR"/>
              </w:rPr>
              <w:t xml:space="preserve"> &amp; </w:t>
            </w:r>
            <w:proofErr w:type="spellStart"/>
            <w:r w:rsidRPr="000048ED">
              <w:rPr>
                <w:rFonts w:ascii="Garamond" w:eastAsia="Calibri" w:hAnsi="Garamond"/>
                <w:i/>
                <w:iCs/>
                <w:sz w:val="32"/>
                <w:szCs w:val="32"/>
                <w:lang w:val="es-CR"/>
              </w:rPr>
              <w:t>Adisory</w:t>
            </w:r>
            <w:proofErr w:type="spellEnd"/>
            <w:r w:rsidRPr="000048ED">
              <w:rPr>
                <w:rFonts w:ascii="Garamond" w:eastAsia="Calibri" w:hAnsi="Garamond"/>
                <w:sz w:val="32"/>
                <w:szCs w:val="32"/>
                <w:lang w:val="es-CR"/>
              </w:rPr>
              <w:t xml:space="preserve"> (blog), el 19 de diciembre de 2021. </w:t>
            </w:r>
            <w:hyperlink r:id="rId64" w:history="1">
              <w:r w:rsidR="00EE12E4" w:rsidRPr="000048ED">
                <w:rPr>
                  <w:rStyle w:val="Hipervnculo"/>
                  <w:rFonts w:ascii="Garamond" w:eastAsia="Calibri" w:hAnsi="Garamond"/>
                  <w:sz w:val="32"/>
                  <w:szCs w:val="32"/>
                  <w:lang w:val="es-CR"/>
                </w:rPr>
                <w:t>https://trendsresearch.org/insight/the-long-history-of-israels-outreach-to-africa/</w:t>
              </w:r>
            </w:hyperlink>
            <w:r w:rsidRPr="000048ED">
              <w:rPr>
                <w:rFonts w:ascii="Garamond" w:eastAsia="Calibri" w:hAnsi="Garamond"/>
                <w:sz w:val="32"/>
                <w:szCs w:val="32"/>
                <w:lang w:val="es-CR"/>
              </w:rPr>
              <w:t>.</w:t>
            </w:r>
          </w:p>
          <w:p w14:paraId="4F744DA5"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lang w:val="es-CR"/>
              </w:rPr>
            </w:pPr>
          </w:p>
          <w:p w14:paraId="7FC74810" w14:textId="062EDFB3"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lang w:val="fr-FR"/>
              </w:rPr>
              <w:t>Sebban-</w:t>
            </w:r>
            <w:proofErr w:type="spellStart"/>
            <w:r w:rsidRPr="000048ED">
              <w:rPr>
                <w:rFonts w:ascii="Garamond" w:eastAsia="Calibri" w:hAnsi="Garamond"/>
                <w:sz w:val="32"/>
                <w:szCs w:val="32"/>
                <w:lang w:val="fr-FR"/>
              </w:rPr>
              <w:t>Bécache</w:t>
            </w:r>
            <w:proofErr w:type="spellEnd"/>
            <w:r w:rsidRPr="000048ED">
              <w:rPr>
                <w:rFonts w:ascii="Garamond" w:eastAsia="Calibri" w:hAnsi="Garamond"/>
                <w:sz w:val="32"/>
                <w:szCs w:val="32"/>
                <w:lang w:val="fr-FR"/>
              </w:rPr>
              <w:t xml:space="preserve">, Anne-Sophie, y Simon </w:t>
            </w:r>
            <w:proofErr w:type="spellStart"/>
            <w:r w:rsidRPr="000048ED">
              <w:rPr>
                <w:rFonts w:ascii="Garamond" w:eastAsia="Calibri" w:hAnsi="Garamond"/>
                <w:sz w:val="32"/>
                <w:szCs w:val="32"/>
                <w:lang w:val="fr-FR"/>
              </w:rPr>
              <w:t>Seroussi</w:t>
            </w:r>
            <w:proofErr w:type="spellEnd"/>
            <w:r w:rsidRPr="000048ED">
              <w:rPr>
                <w:rFonts w:ascii="Garamond" w:eastAsia="Calibri" w:hAnsi="Garamond"/>
                <w:sz w:val="32"/>
                <w:szCs w:val="32"/>
                <w:lang w:val="fr-FR"/>
              </w:rPr>
              <w:t xml:space="preserve">. </w:t>
            </w:r>
            <w:r w:rsidRPr="000048ED">
              <w:rPr>
                <w:rFonts w:ascii="Garamond" w:eastAsia="Calibri" w:hAnsi="Garamond"/>
                <w:sz w:val="32"/>
                <w:szCs w:val="32"/>
              </w:rPr>
              <w:t xml:space="preserve">“Why Israel’s Ties with Africa Will Survive the War in Gaza”. </w:t>
            </w:r>
            <w:r w:rsidRPr="000048ED">
              <w:rPr>
                <w:rFonts w:ascii="Garamond" w:eastAsia="Calibri" w:hAnsi="Garamond"/>
                <w:i/>
                <w:iCs/>
                <w:sz w:val="32"/>
                <w:szCs w:val="32"/>
                <w:lang w:val="es-CR"/>
              </w:rPr>
              <w:t>Atlantic Council</w:t>
            </w:r>
            <w:r w:rsidRPr="000048ED">
              <w:rPr>
                <w:rFonts w:ascii="Garamond" w:eastAsia="Calibri" w:hAnsi="Garamond"/>
                <w:sz w:val="32"/>
                <w:szCs w:val="32"/>
                <w:lang w:val="es-CR"/>
              </w:rPr>
              <w:t xml:space="preserve"> (blog), el 3 de mayo de 2024. </w:t>
            </w:r>
            <w:hyperlink r:id="rId65" w:history="1">
              <w:r w:rsidR="00EE12E4" w:rsidRPr="000048ED">
                <w:rPr>
                  <w:rStyle w:val="Hipervnculo"/>
                  <w:rFonts w:ascii="Garamond" w:eastAsia="Calibri" w:hAnsi="Garamond"/>
                  <w:sz w:val="32"/>
                  <w:szCs w:val="32"/>
                  <w:lang w:val="es-CR"/>
                </w:rPr>
                <w:t>https://www.atlanticcouncil.org/blogs/africasource/why-israels-ties-with-africa-will-survive-the-war-in-gaza/</w:t>
              </w:r>
            </w:hyperlink>
            <w:r w:rsidRPr="000048ED">
              <w:rPr>
                <w:rFonts w:ascii="Garamond" w:eastAsia="Calibri" w:hAnsi="Garamond"/>
                <w:sz w:val="32"/>
                <w:szCs w:val="32"/>
                <w:lang w:val="es-CR"/>
              </w:rPr>
              <w:t>.</w:t>
            </w:r>
          </w:p>
          <w:p w14:paraId="51FF314B"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lang w:val="es-CR"/>
              </w:rPr>
            </w:pPr>
          </w:p>
          <w:p w14:paraId="1B2492BD" w14:textId="4EDD5896" w:rsidR="000048ED" w:rsidRDefault="000048ED" w:rsidP="008B7EF2">
            <w:pPr>
              <w:spacing w:before="100" w:beforeAutospacing="1" w:after="100" w:afterAutospacing="1"/>
              <w:ind w:left="709" w:hanging="709"/>
              <w:jc w:val="both"/>
              <w:rPr>
                <w:rFonts w:ascii="Garamond" w:eastAsia="Calibri" w:hAnsi="Garamond"/>
                <w:sz w:val="32"/>
                <w:szCs w:val="32"/>
              </w:rPr>
            </w:pPr>
            <w:proofErr w:type="spellStart"/>
            <w:r w:rsidRPr="000048ED">
              <w:rPr>
                <w:rFonts w:ascii="Garamond" w:eastAsia="Calibri" w:hAnsi="Garamond"/>
                <w:sz w:val="32"/>
                <w:szCs w:val="32"/>
              </w:rPr>
              <w:t>Sebutinde</w:t>
            </w:r>
            <w:proofErr w:type="spellEnd"/>
            <w:r w:rsidRPr="000048ED">
              <w:rPr>
                <w:rFonts w:ascii="Garamond" w:eastAsia="Calibri" w:hAnsi="Garamond"/>
                <w:sz w:val="32"/>
                <w:szCs w:val="32"/>
              </w:rPr>
              <w:t xml:space="preserve">, Julia. “Dissenting opinion of Vice-President </w:t>
            </w:r>
            <w:proofErr w:type="spellStart"/>
            <w:r w:rsidRPr="000048ED">
              <w:rPr>
                <w:rFonts w:ascii="Garamond" w:eastAsia="Calibri" w:hAnsi="Garamond"/>
                <w:sz w:val="32"/>
                <w:szCs w:val="32"/>
              </w:rPr>
              <w:t>Sebutinde</w:t>
            </w:r>
            <w:proofErr w:type="spellEnd"/>
            <w:r w:rsidRPr="000048ED">
              <w:rPr>
                <w:rFonts w:ascii="Garamond" w:eastAsia="Calibri" w:hAnsi="Garamond"/>
                <w:sz w:val="32"/>
                <w:szCs w:val="32"/>
              </w:rPr>
              <w:t xml:space="preserve">”. En </w:t>
            </w:r>
            <w:r w:rsidRPr="000048ED">
              <w:rPr>
                <w:rFonts w:ascii="Garamond" w:eastAsia="Calibri" w:hAnsi="Garamond"/>
                <w:i/>
                <w:iCs/>
                <w:sz w:val="32"/>
                <w:szCs w:val="32"/>
              </w:rPr>
              <w:t>Case 192--Application of the Convention on the Prevention and Punishment of the Crime of Genocide in the Gaza Strip (South Africa vs. Israel)</w:t>
            </w:r>
            <w:r w:rsidRPr="000048ED">
              <w:rPr>
                <w:rFonts w:ascii="Garamond" w:eastAsia="Calibri" w:hAnsi="Garamond"/>
                <w:sz w:val="32"/>
                <w:szCs w:val="32"/>
              </w:rPr>
              <w:t xml:space="preserve">. The Hague, the Netherlands: International Court of Justice, 2024. </w:t>
            </w:r>
            <w:hyperlink r:id="rId66" w:history="1">
              <w:r w:rsidR="00EE12E4" w:rsidRPr="000048ED">
                <w:rPr>
                  <w:rStyle w:val="Hipervnculo"/>
                  <w:rFonts w:ascii="Garamond" w:eastAsia="Calibri" w:hAnsi="Garamond"/>
                  <w:sz w:val="32"/>
                  <w:szCs w:val="32"/>
                </w:rPr>
                <w:t>https://www.icj-cij.org/node/204092</w:t>
              </w:r>
            </w:hyperlink>
            <w:r w:rsidRPr="000048ED">
              <w:rPr>
                <w:rFonts w:ascii="Garamond" w:eastAsia="Calibri" w:hAnsi="Garamond"/>
                <w:sz w:val="32"/>
                <w:szCs w:val="32"/>
              </w:rPr>
              <w:t>.</w:t>
            </w:r>
          </w:p>
          <w:p w14:paraId="68F1D2C8"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rPr>
            </w:pPr>
          </w:p>
          <w:p w14:paraId="651E1920" w14:textId="2EA7E894" w:rsidR="000048ED" w:rsidRDefault="000048ED" w:rsidP="008B7EF2">
            <w:pPr>
              <w:spacing w:before="100" w:beforeAutospacing="1" w:after="100" w:afterAutospacing="1"/>
              <w:ind w:left="709" w:hanging="709"/>
              <w:jc w:val="both"/>
              <w:rPr>
                <w:rFonts w:ascii="Garamond" w:eastAsia="Calibri" w:hAnsi="Garamond"/>
                <w:sz w:val="32"/>
                <w:szCs w:val="32"/>
                <w:lang w:val="es-CR"/>
              </w:rPr>
            </w:pPr>
            <w:proofErr w:type="spellStart"/>
            <w:r w:rsidRPr="000048ED">
              <w:rPr>
                <w:rFonts w:ascii="Garamond" w:eastAsia="Calibri" w:hAnsi="Garamond"/>
                <w:sz w:val="32"/>
                <w:szCs w:val="32"/>
                <w:lang w:val="es-CR"/>
              </w:rPr>
              <w:lastRenderedPageBreak/>
              <w:t>Sephardic</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Community</w:t>
            </w:r>
            <w:proofErr w:type="spellEnd"/>
            <w:r w:rsidRPr="000048ED">
              <w:rPr>
                <w:rFonts w:ascii="Garamond" w:eastAsia="Calibri" w:hAnsi="Garamond"/>
                <w:sz w:val="32"/>
                <w:szCs w:val="32"/>
                <w:lang w:val="es-CR"/>
              </w:rPr>
              <w:t xml:space="preserve"> Alliance. “¿Los judíos son blancos?” Video de </w:t>
            </w:r>
            <w:proofErr w:type="spellStart"/>
            <w:r w:rsidRPr="000048ED">
              <w:rPr>
                <w:rFonts w:ascii="Garamond" w:eastAsia="Calibri" w:hAnsi="Garamond"/>
                <w:sz w:val="32"/>
                <w:szCs w:val="32"/>
                <w:lang w:val="es-CR"/>
              </w:rPr>
              <w:t>Youtube</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Umpacked</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for</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Education</w:t>
            </w:r>
            <w:proofErr w:type="spellEnd"/>
            <w:r w:rsidRPr="000048ED">
              <w:rPr>
                <w:rFonts w:ascii="Garamond" w:eastAsia="Calibri" w:hAnsi="Garamond"/>
                <w:sz w:val="32"/>
                <w:szCs w:val="32"/>
                <w:lang w:val="es-CR"/>
              </w:rPr>
              <w:t xml:space="preserve">, el 31 de mayo de 2023. </w:t>
            </w:r>
            <w:hyperlink r:id="rId67" w:history="1">
              <w:r w:rsidR="00EE12E4" w:rsidRPr="000048ED">
                <w:rPr>
                  <w:rStyle w:val="Hipervnculo"/>
                  <w:rFonts w:ascii="Garamond" w:eastAsia="Calibri" w:hAnsi="Garamond"/>
                  <w:sz w:val="32"/>
                  <w:szCs w:val="32"/>
                  <w:lang w:val="es-CR"/>
                </w:rPr>
                <w:t>https://www.youtube.com/watch?v=_jgM_37wGOE</w:t>
              </w:r>
            </w:hyperlink>
            <w:r w:rsidRPr="000048ED">
              <w:rPr>
                <w:rFonts w:ascii="Garamond" w:eastAsia="Calibri" w:hAnsi="Garamond"/>
                <w:sz w:val="32"/>
                <w:szCs w:val="32"/>
                <w:lang w:val="es-CR"/>
              </w:rPr>
              <w:t>.</w:t>
            </w:r>
          </w:p>
          <w:p w14:paraId="6CF7A0B3"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lang w:val="es-CR"/>
              </w:rPr>
            </w:pPr>
          </w:p>
          <w:p w14:paraId="4EB6D0DE" w14:textId="4271142B"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Sharon, Jeremy. “PM’s Office Says It’s ‘Preposterous’ to Say His Invoking Amalek Was a Genocide Call”. </w:t>
            </w:r>
            <w:proofErr w:type="spellStart"/>
            <w:r w:rsidRPr="000048ED">
              <w:rPr>
                <w:rFonts w:ascii="Garamond" w:eastAsia="Calibri" w:hAnsi="Garamond"/>
                <w:i/>
                <w:iCs/>
                <w:sz w:val="32"/>
                <w:szCs w:val="32"/>
                <w:lang w:val="es-CR"/>
              </w:rPr>
              <w:t>The</w:t>
            </w:r>
            <w:proofErr w:type="spellEnd"/>
            <w:r w:rsidRPr="000048ED">
              <w:rPr>
                <w:rFonts w:ascii="Garamond" w:eastAsia="Calibri" w:hAnsi="Garamond"/>
                <w:i/>
                <w:iCs/>
                <w:sz w:val="32"/>
                <w:szCs w:val="32"/>
                <w:lang w:val="es-CR"/>
              </w:rPr>
              <w:t xml:space="preserve"> Times </w:t>
            </w:r>
            <w:proofErr w:type="spellStart"/>
            <w:r w:rsidRPr="000048ED">
              <w:rPr>
                <w:rFonts w:ascii="Garamond" w:eastAsia="Calibri" w:hAnsi="Garamond"/>
                <w:i/>
                <w:iCs/>
                <w:sz w:val="32"/>
                <w:szCs w:val="32"/>
                <w:lang w:val="es-CR"/>
              </w:rPr>
              <w:t>of</w:t>
            </w:r>
            <w:proofErr w:type="spellEnd"/>
            <w:r w:rsidRPr="000048ED">
              <w:rPr>
                <w:rFonts w:ascii="Garamond" w:eastAsia="Calibri" w:hAnsi="Garamond"/>
                <w:i/>
                <w:iCs/>
                <w:sz w:val="32"/>
                <w:szCs w:val="32"/>
                <w:lang w:val="es-CR"/>
              </w:rPr>
              <w:t xml:space="preserve"> Israel</w:t>
            </w:r>
            <w:r w:rsidRPr="000048ED">
              <w:rPr>
                <w:rFonts w:ascii="Garamond" w:eastAsia="Calibri" w:hAnsi="Garamond"/>
                <w:sz w:val="32"/>
                <w:szCs w:val="32"/>
                <w:lang w:val="es-CR"/>
              </w:rPr>
              <w:t xml:space="preserve"> (blog), el 16 de enero de 2024. </w:t>
            </w:r>
            <w:hyperlink r:id="rId68" w:history="1">
              <w:r w:rsidR="00EE12E4" w:rsidRPr="000048ED">
                <w:rPr>
                  <w:rStyle w:val="Hipervnculo"/>
                  <w:rFonts w:ascii="Garamond" w:eastAsia="Calibri" w:hAnsi="Garamond"/>
                  <w:sz w:val="32"/>
                  <w:szCs w:val="32"/>
                  <w:lang w:val="es-CR"/>
                </w:rPr>
                <w:t>https://www.timesofisrael.com/pms-office-says-its-preposterous-to-say-invoking-amalek-was-a-genocide-call/</w:t>
              </w:r>
            </w:hyperlink>
            <w:r w:rsidRPr="000048ED">
              <w:rPr>
                <w:rFonts w:ascii="Garamond" w:eastAsia="Calibri" w:hAnsi="Garamond"/>
                <w:sz w:val="32"/>
                <w:szCs w:val="32"/>
                <w:lang w:val="es-CR"/>
              </w:rPr>
              <w:t>.</w:t>
            </w:r>
          </w:p>
          <w:p w14:paraId="529A4E45"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lang w:val="es-CR"/>
              </w:rPr>
            </w:pPr>
          </w:p>
          <w:p w14:paraId="5677B23C" w14:textId="281331AB" w:rsidR="000048ED" w:rsidRDefault="000048ED" w:rsidP="008B7EF2">
            <w:pPr>
              <w:spacing w:before="100" w:beforeAutospacing="1" w:after="100" w:afterAutospacing="1"/>
              <w:ind w:left="709" w:hanging="709"/>
              <w:jc w:val="both"/>
              <w:rPr>
                <w:rFonts w:ascii="Garamond" w:eastAsia="Calibri" w:hAnsi="Garamond"/>
                <w:sz w:val="32"/>
                <w:szCs w:val="32"/>
                <w:lang w:val="es-CR"/>
              </w:rPr>
            </w:pPr>
            <w:proofErr w:type="spellStart"/>
            <w:r w:rsidRPr="000048ED">
              <w:rPr>
                <w:rFonts w:ascii="Garamond" w:eastAsia="Calibri" w:hAnsi="Garamond"/>
                <w:sz w:val="32"/>
                <w:szCs w:val="32"/>
              </w:rPr>
              <w:t>Shoki</w:t>
            </w:r>
            <w:proofErr w:type="spellEnd"/>
            <w:r w:rsidRPr="000048ED">
              <w:rPr>
                <w:rFonts w:ascii="Garamond" w:eastAsia="Calibri" w:hAnsi="Garamond"/>
                <w:sz w:val="32"/>
                <w:szCs w:val="32"/>
              </w:rPr>
              <w:t xml:space="preserve">, William. “Israel’s Africa Strategy”. </w:t>
            </w:r>
            <w:proofErr w:type="spellStart"/>
            <w:r w:rsidRPr="000048ED">
              <w:rPr>
                <w:rFonts w:ascii="Garamond" w:eastAsia="Calibri" w:hAnsi="Garamond"/>
                <w:i/>
                <w:iCs/>
                <w:sz w:val="32"/>
                <w:szCs w:val="32"/>
                <w:lang w:val="es-CR"/>
              </w:rPr>
              <w:t>Africa</w:t>
            </w:r>
            <w:proofErr w:type="spellEnd"/>
            <w:r w:rsidRPr="000048ED">
              <w:rPr>
                <w:rFonts w:ascii="Garamond" w:eastAsia="Calibri" w:hAnsi="Garamond"/>
                <w:i/>
                <w:iCs/>
                <w:sz w:val="32"/>
                <w:szCs w:val="32"/>
                <w:lang w:val="es-CR"/>
              </w:rPr>
              <w:t xml:space="preserve"> </w:t>
            </w:r>
            <w:proofErr w:type="spellStart"/>
            <w:r w:rsidRPr="000048ED">
              <w:rPr>
                <w:rFonts w:ascii="Garamond" w:eastAsia="Calibri" w:hAnsi="Garamond"/>
                <w:i/>
                <w:iCs/>
                <w:sz w:val="32"/>
                <w:szCs w:val="32"/>
                <w:lang w:val="es-CR"/>
              </w:rPr>
              <w:t>Is</w:t>
            </w:r>
            <w:proofErr w:type="spellEnd"/>
            <w:r w:rsidRPr="000048ED">
              <w:rPr>
                <w:rFonts w:ascii="Garamond" w:eastAsia="Calibri" w:hAnsi="Garamond"/>
                <w:i/>
                <w:iCs/>
                <w:sz w:val="32"/>
                <w:szCs w:val="32"/>
                <w:lang w:val="es-CR"/>
              </w:rPr>
              <w:t xml:space="preserve"> a Country</w:t>
            </w:r>
            <w:r w:rsidRPr="000048ED">
              <w:rPr>
                <w:rFonts w:ascii="Garamond" w:eastAsia="Calibri" w:hAnsi="Garamond"/>
                <w:sz w:val="32"/>
                <w:szCs w:val="32"/>
                <w:lang w:val="es-CR"/>
              </w:rPr>
              <w:t xml:space="preserve"> (blog), el 30 de enero de 2021. </w:t>
            </w:r>
            <w:hyperlink r:id="rId69" w:history="1">
              <w:r w:rsidR="00EE12E4" w:rsidRPr="000048ED">
                <w:rPr>
                  <w:rStyle w:val="Hipervnculo"/>
                  <w:rFonts w:ascii="Garamond" w:eastAsia="Calibri" w:hAnsi="Garamond"/>
                  <w:sz w:val="32"/>
                  <w:szCs w:val="32"/>
                  <w:lang w:val="es-CR"/>
                </w:rPr>
                <w:t>https://africasacountry.com/2021/01/the-normalization-of-relations-between-israel-and-african-countries</w:t>
              </w:r>
            </w:hyperlink>
            <w:r w:rsidRPr="000048ED">
              <w:rPr>
                <w:rFonts w:ascii="Garamond" w:eastAsia="Calibri" w:hAnsi="Garamond"/>
                <w:sz w:val="32"/>
                <w:szCs w:val="32"/>
                <w:lang w:val="es-CR"/>
              </w:rPr>
              <w:t>.</w:t>
            </w:r>
          </w:p>
          <w:p w14:paraId="4ED51588"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lang w:val="es-CR"/>
              </w:rPr>
            </w:pPr>
          </w:p>
          <w:p w14:paraId="48FD7C9E" w14:textId="62907132"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Skinner, Gary M. “Israel - The Greatest Sign”. </w:t>
            </w:r>
            <w:proofErr w:type="spellStart"/>
            <w:r w:rsidRPr="000048ED">
              <w:rPr>
                <w:rFonts w:ascii="Garamond" w:eastAsia="Calibri" w:hAnsi="Garamond"/>
                <w:sz w:val="32"/>
                <w:szCs w:val="32"/>
                <w:lang w:val="es-CR"/>
              </w:rPr>
              <w:t>Youtube</w:t>
            </w:r>
            <w:proofErr w:type="spellEnd"/>
            <w:r w:rsidRPr="000048ED">
              <w:rPr>
                <w:rFonts w:ascii="Garamond" w:eastAsia="Calibri" w:hAnsi="Garamond"/>
                <w:sz w:val="32"/>
                <w:szCs w:val="32"/>
                <w:lang w:val="es-CR"/>
              </w:rPr>
              <w:t xml:space="preserve">: Sermón predicado en la Iglesia </w:t>
            </w:r>
            <w:proofErr w:type="spellStart"/>
            <w:r w:rsidRPr="000048ED">
              <w:rPr>
                <w:rFonts w:ascii="Garamond" w:eastAsia="Calibri" w:hAnsi="Garamond"/>
                <w:sz w:val="32"/>
                <w:szCs w:val="32"/>
                <w:lang w:val="es-CR"/>
              </w:rPr>
              <w:t>Watoto</w:t>
            </w:r>
            <w:proofErr w:type="spellEnd"/>
            <w:r w:rsidRPr="000048ED">
              <w:rPr>
                <w:rFonts w:ascii="Garamond" w:eastAsia="Calibri" w:hAnsi="Garamond"/>
                <w:sz w:val="32"/>
                <w:szCs w:val="32"/>
                <w:lang w:val="es-CR"/>
              </w:rPr>
              <w:t xml:space="preserve">, el 21 de marzo de 2021. </w:t>
            </w:r>
            <w:hyperlink r:id="rId70" w:history="1">
              <w:r w:rsidR="00EE12E4" w:rsidRPr="000048ED">
                <w:rPr>
                  <w:rStyle w:val="Hipervnculo"/>
                  <w:rFonts w:ascii="Garamond" w:eastAsia="Calibri" w:hAnsi="Garamond"/>
                  <w:sz w:val="32"/>
                  <w:szCs w:val="32"/>
                  <w:lang w:val="es-CR"/>
                </w:rPr>
                <w:t>https://www.youtube.com/watch?v=1aXfeeCBE9A</w:t>
              </w:r>
            </w:hyperlink>
            <w:r w:rsidRPr="000048ED">
              <w:rPr>
                <w:rFonts w:ascii="Garamond" w:eastAsia="Calibri" w:hAnsi="Garamond"/>
                <w:sz w:val="32"/>
                <w:szCs w:val="32"/>
                <w:lang w:val="es-CR"/>
              </w:rPr>
              <w:t>.</w:t>
            </w:r>
          </w:p>
          <w:p w14:paraId="57F3EA2A"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lang w:val="es-CR"/>
              </w:rPr>
            </w:pPr>
          </w:p>
          <w:p w14:paraId="3FA2848D" w14:textId="730F00BA"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Solomin, Rachel M. “Sephardic, Ashkenazic, Mizrahi and Ethiopian Jews. The Jewish World Is More Ethnically and Racially Diverse than Many People Realize”. </w:t>
            </w:r>
            <w:r w:rsidRPr="000048ED">
              <w:rPr>
                <w:rFonts w:ascii="Garamond" w:eastAsia="Calibri" w:hAnsi="Garamond"/>
                <w:i/>
                <w:iCs/>
                <w:sz w:val="32"/>
                <w:szCs w:val="32"/>
              </w:rPr>
              <w:t>My Jewish Learning</w:t>
            </w:r>
            <w:r w:rsidRPr="000048ED">
              <w:rPr>
                <w:rFonts w:ascii="Garamond" w:eastAsia="Calibri" w:hAnsi="Garamond"/>
                <w:sz w:val="32"/>
                <w:szCs w:val="32"/>
              </w:rPr>
              <w:t xml:space="preserve"> (blog), </w:t>
            </w:r>
            <w:proofErr w:type="spellStart"/>
            <w:r w:rsidRPr="000048ED">
              <w:rPr>
                <w:rFonts w:ascii="Garamond" w:eastAsia="Calibri" w:hAnsi="Garamond"/>
                <w:sz w:val="32"/>
                <w:szCs w:val="32"/>
              </w:rPr>
              <w:t>el</w:t>
            </w:r>
            <w:proofErr w:type="spellEnd"/>
            <w:r w:rsidRPr="000048ED">
              <w:rPr>
                <w:rFonts w:ascii="Garamond" w:eastAsia="Calibri" w:hAnsi="Garamond"/>
                <w:sz w:val="32"/>
                <w:szCs w:val="32"/>
              </w:rPr>
              <w:t xml:space="preserve"> 24 de </w:t>
            </w:r>
            <w:proofErr w:type="spellStart"/>
            <w:r w:rsidRPr="000048ED">
              <w:rPr>
                <w:rFonts w:ascii="Garamond" w:eastAsia="Calibri" w:hAnsi="Garamond"/>
                <w:sz w:val="32"/>
                <w:szCs w:val="32"/>
              </w:rPr>
              <w:t>abril</w:t>
            </w:r>
            <w:proofErr w:type="spellEnd"/>
            <w:r w:rsidRPr="000048ED">
              <w:rPr>
                <w:rFonts w:ascii="Garamond" w:eastAsia="Calibri" w:hAnsi="Garamond"/>
                <w:sz w:val="32"/>
                <w:szCs w:val="32"/>
              </w:rPr>
              <w:t xml:space="preserve"> de 2015. </w:t>
            </w:r>
            <w:hyperlink r:id="rId71" w:history="1">
              <w:r w:rsidR="00EE12E4" w:rsidRPr="000048ED">
                <w:rPr>
                  <w:rStyle w:val="Hipervnculo"/>
                  <w:rFonts w:ascii="Garamond" w:eastAsia="Calibri" w:hAnsi="Garamond"/>
                  <w:sz w:val="32"/>
                  <w:szCs w:val="32"/>
                </w:rPr>
                <w:t>https://www.myjewishlearning.com/beliefs/Theology/Who_is_a_Jew/Types_of_Jews/Ethnic_Diversity.shtml</w:t>
              </w:r>
            </w:hyperlink>
            <w:r w:rsidRPr="000048ED">
              <w:rPr>
                <w:rFonts w:ascii="Garamond" w:eastAsia="Calibri" w:hAnsi="Garamond"/>
                <w:sz w:val="32"/>
                <w:szCs w:val="32"/>
              </w:rPr>
              <w:t>.</w:t>
            </w:r>
          </w:p>
          <w:p w14:paraId="42D6B82C"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rPr>
            </w:pPr>
          </w:p>
          <w:p w14:paraId="58C3F62E" w14:textId="77777777"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Spector, Stephen. </w:t>
            </w:r>
            <w:r w:rsidRPr="000048ED">
              <w:rPr>
                <w:rFonts w:ascii="Garamond" w:eastAsia="Calibri" w:hAnsi="Garamond"/>
                <w:i/>
                <w:iCs/>
                <w:sz w:val="32"/>
                <w:szCs w:val="32"/>
              </w:rPr>
              <w:t>Evangelicals and Israel: The Story of American Christian Zionism</w:t>
            </w:r>
            <w:r w:rsidRPr="000048ED">
              <w:rPr>
                <w:rFonts w:ascii="Garamond" w:eastAsia="Calibri" w:hAnsi="Garamond"/>
                <w:sz w:val="32"/>
                <w:szCs w:val="32"/>
              </w:rPr>
              <w:t>. New York: Oxford University Press, 2009.</w:t>
            </w:r>
          </w:p>
          <w:p w14:paraId="1A386E4B"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rPr>
            </w:pPr>
          </w:p>
          <w:p w14:paraId="70C81E32" w14:textId="3DB1FE98" w:rsid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Stefanik, Elise. “Stefanik Delivers Historic Address on Antisemitism and U.S. Support for Israel at Israeli Knesset”. </w:t>
            </w:r>
            <w:proofErr w:type="spellStart"/>
            <w:r w:rsidRPr="000048ED">
              <w:rPr>
                <w:rFonts w:ascii="Garamond" w:eastAsia="Calibri" w:hAnsi="Garamond"/>
                <w:sz w:val="32"/>
                <w:szCs w:val="32"/>
                <w:lang w:val="es-CR"/>
              </w:rPr>
              <w:t>Press</w:t>
            </w:r>
            <w:proofErr w:type="spellEnd"/>
            <w:r w:rsidRPr="000048ED">
              <w:rPr>
                <w:rFonts w:ascii="Garamond" w:eastAsia="Calibri" w:hAnsi="Garamond"/>
                <w:sz w:val="32"/>
                <w:szCs w:val="32"/>
                <w:lang w:val="es-CR"/>
              </w:rPr>
              <w:t xml:space="preserve"> </w:t>
            </w:r>
            <w:proofErr w:type="spellStart"/>
            <w:r w:rsidRPr="000048ED">
              <w:rPr>
                <w:rFonts w:ascii="Garamond" w:eastAsia="Calibri" w:hAnsi="Garamond"/>
                <w:sz w:val="32"/>
                <w:szCs w:val="32"/>
                <w:lang w:val="es-CR"/>
              </w:rPr>
              <w:t>Releases</w:t>
            </w:r>
            <w:proofErr w:type="spellEnd"/>
            <w:r w:rsidRPr="000048ED">
              <w:rPr>
                <w:rFonts w:ascii="Garamond" w:eastAsia="Calibri" w:hAnsi="Garamond"/>
                <w:sz w:val="32"/>
                <w:szCs w:val="32"/>
                <w:lang w:val="es-CR"/>
              </w:rPr>
              <w:t xml:space="preserve">, el 19 de </w:t>
            </w:r>
            <w:r w:rsidRPr="000048ED">
              <w:rPr>
                <w:rFonts w:ascii="Garamond" w:eastAsia="Calibri" w:hAnsi="Garamond"/>
                <w:sz w:val="32"/>
                <w:szCs w:val="32"/>
                <w:lang w:val="es-CR"/>
              </w:rPr>
              <w:lastRenderedPageBreak/>
              <w:t xml:space="preserve">mayo de 2024. </w:t>
            </w:r>
            <w:hyperlink r:id="rId72" w:history="1">
              <w:r w:rsidR="00EE12E4" w:rsidRPr="000048ED">
                <w:rPr>
                  <w:rStyle w:val="Hipervnculo"/>
                  <w:rFonts w:ascii="Garamond" w:eastAsia="Calibri" w:hAnsi="Garamond"/>
                  <w:sz w:val="32"/>
                  <w:szCs w:val="32"/>
                  <w:lang w:val="es-CR"/>
                </w:rPr>
                <w:t>https://stefanik.house.gov/2024/5/stefanik-delivers-historic-address-on-antisemitism-and-u-s-support-for-israel-at-israeli-knesset</w:t>
              </w:r>
            </w:hyperlink>
            <w:r w:rsidRPr="000048ED">
              <w:rPr>
                <w:rFonts w:ascii="Garamond" w:eastAsia="Calibri" w:hAnsi="Garamond"/>
                <w:sz w:val="32"/>
                <w:szCs w:val="32"/>
                <w:lang w:val="es-CR"/>
              </w:rPr>
              <w:t>.</w:t>
            </w:r>
          </w:p>
          <w:p w14:paraId="53410A65"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lang w:val="es-CR"/>
              </w:rPr>
            </w:pPr>
          </w:p>
          <w:p w14:paraId="483B5C0D" w14:textId="5317372C" w:rsidR="000048ED" w:rsidRDefault="000048ED" w:rsidP="008B7EF2">
            <w:pPr>
              <w:spacing w:before="100" w:beforeAutospacing="1" w:after="100" w:afterAutospacing="1"/>
              <w:ind w:left="709" w:hanging="709"/>
              <w:jc w:val="both"/>
              <w:rPr>
                <w:rFonts w:ascii="Garamond" w:eastAsia="Calibri" w:hAnsi="Garamond"/>
                <w:sz w:val="32"/>
                <w:szCs w:val="32"/>
              </w:rPr>
            </w:pPr>
            <w:r w:rsidRPr="000048ED">
              <w:rPr>
                <w:rFonts w:ascii="Garamond" w:eastAsia="Calibri" w:hAnsi="Garamond"/>
                <w:sz w:val="32"/>
                <w:szCs w:val="32"/>
              </w:rPr>
              <w:t xml:space="preserve">United Nations. “Convention on the Prevention and Punishment of the Crime of Genocide”. New York: United Nations, 1948. </w:t>
            </w:r>
            <w:hyperlink r:id="rId73" w:history="1">
              <w:r w:rsidR="00EE12E4" w:rsidRPr="000048ED">
                <w:rPr>
                  <w:rStyle w:val="Hipervnculo"/>
                  <w:rFonts w:ascii="Garamond" w:eastAsia="Calibri" w:hAnsi="Garamond"/>
                  <w:sz w:val="32"/>
                  <w:szCs w:val="32"/>
                </w:rPr>
                <w:t>https://www.un.org/en/genocide-prevention/</w:t>
              </w:r>
            </w:hyperlink>
            <w:r w:rsidRPr="000048ED">
              <w:rPr>
                <w:rFonts w:ascii="Garamond" w:eastAsia="Calibri" w:hAnsi="Garamond"/>
                <w:sz w:val="32"/>
                <w:szCs w:val="32"/>
              </w:rPr>
              <w:t>.</w:t>
            </w:r>
          </w:p>
          <w:p w14:paraId="2EB391DB" w14:textId="77777777" w:rsidR="00EE12E4" w:rsidRPr="000048ED" w:rsidRDefault="00EE12E4" w:rsidP="008B7EF2">
            <w:pPr>
              <w:spacing w:before="100" w:beforeAutospacing="1" w:after="100" w:afterAutospacing="1"/>
              <w:ind w:left="709" w:hanging="709"/>
              <w:jc w:val="both"/>
              <w:rPr>
                <w:rFonts w:ascii="Garamond" w:eastAsia="Calibri" w:hAnsi="Garamond"/>
                <w:sz w:val="16"/>
                <w:szCs w:val="16"/>
              </w:rPr>
            </w:pPr>
          </w:p>
          <w:p w14:paraId="136F5B5B" w14:textId="28472A2D" w:rsidR="00A57777" w:rsidRPr="000048ED" w:rsidRDefault="000048ED" w:rsidP="008B7EF2">
            <w:pPr>
              <w:spacing w:before="100" w:beforeAutospacing="1" w:after="100" w:afterAutospacing="1"/>
              <w:ind w:left="709" w:hanging="709"/>
              <w:jc w:val="both"/>
              <w:rPr>
                <w:rFonts w:ascii="Garamond" w:eastAsia="Calibri" w:hAnsi="Garamond"/>
                <w:sz w:val="32"/>
                <w:szCs w:val="32"/>
                <w:lang w:val="es-CR"/>
              </w:rPr>
            </w:pPr>
            <w:r w:rsidRPr="000048ED">
              <w:rPr>
                <w:rFonts w:ascii="Garamond" w:eastAsia="Calibri" w:hAnsi="Garamond"/>
                <w:sz w:val="32"/>
                <w:szCs w:val="32"/>
              </w:rPr>
              <w:t xml:space="preserve">Writer, Guest. “Janet Museveni’s Open a Letter to All Ugandan Children Who Call Her </w:t>
            </w:r>
            <w:proofErr w:type="spellStart"/>
            <w:r w:rsidRPr="000048ED">
              <w:rPr>
                <w:rFonts w:ascii="Garamond" w:eastAsia="Calibri" w:hAnsi="Garamond"/>
                <w:sz w:val="32"/>
                <w:szCs w:val="32"/>
              </w:rPr>
              <w:t>Maama</w:t>
            </w:r>
            <w:proofErr w:type="spellEnd"/>
            <w:r w:rsidRPr="000048ED">
              <w:rPr>
                <w:rFonts w:ascii="Garamond" w:eastAsia="Calibri" w:hAnsi="Garamond"/>
                <w:sz w:val="32"/>
                <w:szCs w:val="32"/>
              </w:rPr>
              <w:t xml:space="preserve"> by Choice”. </w:t>
            </w:r>
            <w:r w:rsidRPr="000048ED">
              <w:rPr>
                <w:rFonts w:ascii="Garamond" w:eastAsia="Calibri" w:hAnsi="Garamond"/>
                <w:i/>
                <w:iCs/>
                <w:sz w:val="32"/>
                <w:szCs w:val="32"/>
                <w:lang w:val="es-CR"/>
              </w:rPr>
              <w:t>Eagle Online</w:t>
            </w:r>
            <w:r w:rsidRPr="000048ED">
              <w:rPr>
                <w:rFonts w:ascii="Garamond" w:eastAsia="Calibri" w:hAnsi="Garamond"/>
                <w:sz w:val="32"/>
                <w:szCs w:val="32"/>
                <w:lang w:val="es-CR"/>
              </w:rPr>
              <w:t xml:space="preserve"> (blog), el 22 de mayo de 2019. https://eagle.co.ug/2019/05/22/janet-musevenis-open-a-letter-to-all-ugandan-children-who-call-her-maama-by-choice/.</w:t>
            </w:r>
          </w:p>
          <w:p w14:paraId="321064A3" w14:textId="77777777" w:rsidR="00A57777" w:rsidRDefault="00A57777" w:rsidP="00A57777">
            <w:pPr>
              <w:spacing w:after="160" w:line="360" w:lineRule="auto"/>
              <w:jc w:val="both"/>
              <w:rPr>
                <w:rFonts w:ascii="Garamond" w:eastAsia="Calibri" w:hAnsi="Garamond"/>
                <w:sz w:val="32"/>
                <w:szCs w:val="32"/>
                <w:lang w:val="es-ES_tradnl"/>
              </w:rPr>
            </w:pPr>
          </w:p>
          <w:p w14:paraId="0C334E5D" w14:textId="77777777" w:rsidR="00556DDB" w:rsidRDefault="00556DDB" w:rsidP="00A57777">
            <w:pPr>
              <w:spacing w:after="160" w:line="360" w:lineRule="auto"/>
              <w:jc w:val="both"/>
              <w:rPr>
                <w:rFonts w:ascii="Garamond" w:eastAsia="Calibri" w:hAnsi="Garamond"/>
                <w:sz w:val="32"/>
                <w:szCs w:val="32"/>
                <w:lang w:val="es-ES_tradnl"/>
              </w:rPr>
            </w:pPr>
          </w:p>
          <w:p w14:paraId="0E307863" w14:textId="77777777" w:rsidR="00556DDB" w:rsidRDefault="00556DDB" w:rsidP="00A57777">
            <w:pPr>
              <w:spacing w:after="160" w:line="360" w:lineRule="auto"/>
              <w:jc w:val="both"/>
              <w:rPr>
                <w:rFonts w:ascii="Garamond" w:eastAsia="Calibri" w:hAnsi="Garamond"/>
                <w:sz w:val="32"/>
                <w:szCs w:val="32"/>
                <w:lang w:val="es-ES_tradnl"/>
              </w:rPr>
            </w:pPr>
          </w:p>
          <w:p w14:paraId="4430CE96" w14:textId="77777777" w:rsidR="00090036" w:rsidRDefault="00090036" w:rsidP="00A57777">
            <w:pPr>
              <w:spacing w:after="160" w:line="360" w:lineRule="auto"/>
              <w:jc w:val="both"/>
              <w:rPr>
                <w:rFonts w:ascii="Garamond" w:eastAsia="Calibri" w:hAnsi="Garamond"/>
                <w:sz w:val="32"/>
                <w:szCs w:val="32"/>
                <w:lang w:val="es-ES_tradnl"/>
              </w:rPr>
            </w:pPr>
          </w:p>
          <w:p w14:paraId="7795AA27" w14:textId="77777777" w:rsidR="00090036" w:rsidRDefault="00090036" w:rsidP="00A57777">
            <w:pPr>
              <w:spacing w:after="160" w:line="360" w:lineRule="auto"/>
              <w:jc w:val="both"/>
              <w:rPr>
                <w:rFonts w:ascii="Garamond" w:eastAsia="Calibri" w:hAnsi="Garamond"/>
                <w:sz w:val="32"/>
                <w:szCs w:val="32"/>
                <w:lang w:val="es-ES_tradnl"/>
              </w:rPr>
            </w:pPr>
          </w:p>
          <w:p w14:paraId="77836F2F" w14:textId="77777777" w:rsidR="00090036" w:rsidRPr="00A57777" w:rsidRDefault="00090036" w:rsidP="00A57777">
            <w:pPr>
              <w:spacing w:after="160" w:line="360" w:lineRule="auto"/>
              <w:jc w:val="both"/>
              <w:rPr>
                <w:rFonts w:ascii="Garamond" w:eastAsia="Calibri" w:hAnsi="Garamond"/>
                <w:sz w:val="32"/>
                <w:szCs w:val="32"/>
                <w:lang w:val="es-ES_tradnl"/>
              </w:rPr>
            </w:pPr>
          </w:p>
          <w:p w14:paraId="39F18BFE" w14:textId="22BA24D4" w:rsidR="00A57777" w:rsidRPr="00556DDB" w:rsidRDefault="00556DDB" w:rsidP="00A57777">
            <w:pPr>
              <w:spacing w:after="160" w:line="360" w:lineRule="auto"/>
              <w:jc w:val="both"/>
              <w:rPr>
                <w:rFonts w:ascii="Garamond" w:eastAsia="Calibri" w:hAnsi="Garamond"/>
                <w:sz w:val="32"/>
                <w:szCs w:val="32"/>
                <w:lang w:val="es-CR"/>
              </w:rPr>
            </w:pPr>
            <w:r w:rsidRPr="00556DDB">
              <w:rPr>
                <w:rFonts w:ascii="Garamond" w:eastAsia="Calibri" w:hAnsi="Garamond"/>
                <w:b/>
                <w:bCs/>
                <w:sz w:val="32"/>
                <w:szCs w:val="32"/>
                <w:lang w:val="es-CR"/>
              </w:rPr>
              <w:t xml:space="preserve">Cynthia </w:t>
            </w:r>
            <w:proofErr w:type="spellStart"/>
            <w:r w:rsidRPr="00556DDB">
              <w:rPr>
                <w:rFonts w:ascii="Garamond" w:eastAsia="Calibri" w:hAnsi="Garamond"/>
                <w:b/>
                <w:bCs/>
                <w:sz w:val="32"/>
                <w:szCs w:val="32"/>
                <w:lang w:val="es-CR"/>
              </w:rPr>
              <w:t>Holder</w:t>
            </w:r>
            <w:proofErr w:type="spellEnd"/>
            <w:r w:rsidRPr="00556DDB">
              <w:rPr>
                <w:rFonts w:ascii="Garamond" w:eastAsia="Calibri" w:hAnsi="Garamond"/>
                <w:b/>
                <w:bCs/>
                <w:sz w:val="32"/>
                <w:szCs w:val="32"/>
                <w:lang w:val="es-CR"/>
              </w:rPr>
              <w:t xml:space="preserve"> </w:t>
            </w:r>
            <w:proofErr w:type="spellStart"/>
            <w:r w:rsidRPr="00556DDB">
              <w:rPr>
                <w:rFonts w:ascii="Garamond" w:eastAsia="Calibri" w:hAnsi="Garamond"/>
                <w:b/>
                <w:bCs/>
                <w:sz w:val="32"/>
                <w:szCs w:val="32"/>
                <w:lang w:val="es-CR"/>
              </w:rPr>
              <w:t>Rich</w:t>
            </w:r>
            <w:proofErr w:type="spellEnd"/>
            <w:r w:rsidR="00A57777" w:rsidRPr="00556DDB">
              <w:rPr>
                <w:rFonts w:ascii="Garamond" w:eastAsia="Calibri" w:hAnsi="Garamond"/>
                <w:sz w:val="32"/>
                <w:szCs w:val="32"/>
                <w:lang w:val="es-CR"/>
              </w:rPr>
              <w:t xml:space="preserve">, </w:t>
            </w:r>
            <w:r w:rsidRPr="00556DDB">
              <w:rPr>
                <w:rFonts w:ascii="Garamond" w:eastAsia="Calibri" w:hAnsi="Garamond"/>
                <w:sz w:val="32"/>
                <w:szCs w:val="32"/>
                <w:lang w:val="es-CR"/>
              </w:rPr>
              <w:t>PhD en Teología y De</w:t>
            </w:r>
            <w:r>
              <w:rPr>
                <w:rFonts w:ascii="Garamond" w:eastAsia="Calibri" w:hAnsi="Garamond"/>
                <w:sz w:val="32"/>
                <w:szCs w:val="32"/>
                <w:lang w:val="es-CR"/>
              </w:rPr>
              <w:t>sarrollo por la Universidad de KwaZulu-Natal</w:t>
            </w:r>
            <w:r w:rsidR="006B28AB">
              <w:rPr>
                <w:rFonts w:ascii="Garamond" w:eastAsia="Calibri" w:hAnsi="Garamond"/>
                <w:sz w:val="32"/>
                <w:szCs w:val="32"/>
                <w:lang w:val="es-CR"/>
              </w:rPr>
              <w:t xml:space="preserve"> (Pietermaritzburg, Sudáfrica).</w:t>
            </w:r>
          </w:p>
          <w:p w14:paraId="53F3BBE4" w14:textId="77777777" w:rsidR="00500517" w:rsidRPr="00556DDB" w:rsidRDefault="00500517" w:rsidP="00A57777">
            <w:pPr>
              <w:spacing w:after="160" w:line="360" w:lineRule="auto"/>
              <w:jc w:val="both"/>
              <w:rPr>
                <w:rFonts w:ascii="Garamond" w:eastAsia="Calibri" w:hAnsi="Garamond"/>
                <w:sz w:val="16"/>
                <w:szCs w:val="16"/>
                <w:lang w:val="es-CR"/>
              </w:rPr>
            </w:pPr>
          </w:p>
          <w:p w14:paraId="029473C2" w14:textId="1F63343F" w:rsidR="00A57777" w:rsidRPr="002E1D70" w:rsidRDefault="00A57777" w:rsidP="00A57777">
            <w:pPr>
              <w:spacing w:after="160" w:line="360" w:lineRule="auto"/>
              <w:jc w:val="both"/>
              <w:rPr>
                <w:rFonts w:ascii="Garamond" w:eastAsia="Calibri" w:hAnsi="Garamond"/>
                <w:sz w:val="32"/>
                <w:szCs w:val="32"/>
                <w:lang w:val="es-CR"/>
              </w:rPr>
            </w:pPr>
            <w:r w:rsidRPr="002E1D70">
              <w:rPr>
                <w:rFonts w:ascii="Garamond" w:eastAsia="Calibri" w:hAnsi="Garamond"/>
                <w:sz w:val="32"/>
                <w:szCs w:val="32"/>
                <w:lang w:val="es-CR"/>
              </w:rPr>
              <w:lastRenderedPageBreak/>
              <w:t xml:space="preserve">Contacto: </w:t>
            </w:r>
            <w:r w:rsidR="006B28AB" w:rsidRPr="002E1D70">
              <w:rPr>
                <w:rFonts w:ascii="Garamond" w:eastAsia="Calibri" w:hAnsi="Garamond"/>
                <w:sz w:val="32"/>
                <w:szCs w:val="32"/>
                <w:lang w:val="es-CR"/>
              </w:rPr>
              <w:t>cholder</w:t>
            </w:r>
            <w:r w:rsidR="002E1D70" w:rsidRPr="002E1D70">
              <w:rPr>
                <w:rFonts w:ascii="Garamond" w:eastAsia="Calibri" w:hAnsi="Garamond"/>
                <w:sz w:val="32"/>
                <w:szCs w:val="32"/>
                <w:lang w:val="es-CR"/>
              </w:rPr>
              <w:t>rich</w:t>
            </w:r>
            <w:r w:rsidR="00686359" w:rsidRPr="002E1D70">
              <w:rPr>
                <w:rFonts w:ascii="Garamond" w:eastAsia="Calibri" w:hAnsi="Garamond"/>
                <w:sz w:val="32"/>
                <w:szCs w:val="32"/>
                <w:lang w:val="es-CR"/>
              </w:rPr>
              <w:t>@</w:t>
            </w:r>
            <w:r w:rsidR="002E1D70" w:rsidRPr="002E1D70">
              <w:rPr>
                <w:rFonts w:ascii="Garamond" w:eastAsia="Calibri" w:hAnsi="Garamond"/>
                <w:sz w:val="32"/>
                <w:szCs w:val="32"/>
                <w:lang w:val="es-CR"/>
              </w:rPr>
              <w:t>capital.edu</w:t>
            </w:r>
          </w:p>
          <w:p w14:paraId="46328BD4" w14:textId="77777777" w:rsidR="00686359" w:rsidRPr="002E1D70" w:rsidRDefault="00686359" w:rsidP="00A57777">
            <w:pPr>
              <w:spacing w:after="160" w:line="360" w:lineRule="auto"/>
              <w:jc w:val="both"/>
              <w:rPr>
                <w:rFonts w:ascii="Garamond" w:eastAsia="Calibri" w:hAnsi="Garamond"/>
                <w:sz w:val="16"/>
                <w:szCs w:val="16"/>
                <w:lang w:val="es-CR"/>
              </w:rPr>
            </w:pPr>
          </w:p>
          <w:p w14:paraId="14297CD9" w14:textId="0F9269CE" w:rsidR="00A57777" w:rsidRPr="00A57777" w:rsidRDefault="00A57777" w:rsidP="006E1C5F">
            <w:pPr>
              <w:spacing w:after="160"/>
              <w:jc w:val="right"/>
              <w:rPr>
                <w:rFonts w:ascii="Garamond" w:eastAsia="Calibri" w:hAnsi="Garamond"/>
                <w:sz w:val="32"/>
                <w:szCs w:val="32"/>
                <w:lang w:val="es-ES_tradnl"/>
              </w:rPr>
            </w:pPr>
            <w:r w:rsidRPr="00A57777">
              <w:rPr>
                <w:rFonts w:ascii="Garamond" w:eastAsia="Calibri" w:hAnsi="Garamond"/>
                <w:sz w:val="32"/>
                <w:szCs w:val="32"/>
                <w:lang w:val="es-ES_tradnl"/>
              </w:rPr>
              <w:t xml:space="preserve">Artículo recibido: 1 de </w:t>
            </w:r>
            <w:r w:rsidR="002E1D70">
              <w:rPr>
                <w:rFonts w:ascii="Garamond" w:eastAsia="Calibri" w:hAnsi="Garamond"/>
                <w:sz w:val="32"/>
                <w:szCs w:val="32"/>
                <w:lang w:val="es-ES_tradnl"/>
              </w:rPr>
              <w:t>septiembre</w:t>
            </w:r>
            <w:r w:rsidRPr="00A57777">
              <w:rPr>
                <w:rFonts w:ascii="Garamond" w:eastAsia="Calibri" w:hAnsi="Garamond"/>
                <w:sz w:val="32"/>
                <w:szCs w:val="32"/>
                <w:lang w:val="es-ES_tradnl"/>
              </w:rPr>
              <w:t xml:space="preserve"> del 202</w:t>
            </w:r>
            <w:r w:rsidR="002E1D70">
              <w:rPr>
                <w:rFonts w:ascii="Garamond" w:eastAsia="Calibri" w:hAnsi="Garamond"/>
                <w:sz w:val="32"/>
                <w:szCs w:val="32"/>
                <w:lang w:val="es-ES_tradnl"/>
              </w:rPr>
              <w:t>4</w:t>
            </w:r>
            <w:r w:rsidRPr="00A57777">
              <w:rPr>
                <w:rFonts w:ascii="Garamond" w:eastAsia="Calibri" w:hAnsi="Garamond"/>
                <w:sz w:val="32"/>
                <w:szCs w:val="32"/>
                <w:lang w:val="es-ES_tradnl"/>
              </w:rPr>
              <w:t xml:space="preserve">. </w:t>
            </w:r>
          </w:p>
          <w:p w14:paraId="563192E7" w14:textId="29A504B4" w:rsidR="00A25CAA" w:rsidRPr="00A57777" w:rsidRDefault="00A57777" w:rsidP="006E1C5F">
            <w:pPr>
              <w:spacing w:after="160"/>
              <w:jc w:val="right"/>
              <w:rPr>
                <w:rFonts w:ascii="Garamond" w:eastAsia="Calibri" w:hAnsi="Garamond"/>
                <w:sz w:val="32"/>
                <w:szCs w:val="32"/>
                <w:lang w:val="es-ES_tradnl"/>
              </w:rPr>
            </w:pPr>
            <w:r w:rsidRPr="00A57777">
              <w:rPr>
                <w:rFonts w:ascii="Garamond" w:eastAsia="Calibri" w:hAnsi="Garamond"/>
                <w:sz w:val="32"/>
                <w:szCs w:val="32"/>
                <w:lang w:val="es-ES_tradnl"/>
              </w:rPr>
              <w:t xml:space="preserve">Artículo aprobado: 26 de </w:t>
            </w:r>
            <w:r w:rsidR="002E1D70">
              <w:rPr>
                <w:rFonts w:ascii="Garamond" w:eastAsia="Calibri" w:hAnsi="Garamond"/>
                <w:sz w:val="32"/>
                <w:szCs w:val="32"/>
                <w:lang w:val="es-ES_tradnl"/>
              </w:rPr>
              <w:t>noviembre</w:t>
            </w:r>
            <w:r w:rsidRPr="00A57777">
              <w:rPr>
                <w:rFonts w:ascii="Garamond" w:eastAsia="Calibri" w:hAnsi="Garamond"/>
                <w:sz w:val="32"/>
                <w:szCs w:val="32"/>
                <w:lang w:val="es-ES_tradnl"/>
              </w:rPr>
              <w:t xml:space="preserve"> del 202</w:t>
            </w:r>
            <w:r w:rsidR="002E1D70">
              <w:rPr>
                <w:rFonts w:ascii="Garamond" w:eastAsia="Calibri" w:hAnsi="Garamond"/>
                <w:sz w:val="32"/>
                <w:szCs w:val="32"/>
                <w:lang w:val="es-ES_tradnl"/>
              </w:rPr>
              <w:t>4</w:t>
            </w:r>
            <w:r w:rsidRPr="00A57777">
              <w:rPr>
                <w:rFonts w:ascii="Garamond" w:eastAsia="Calibri" w:hAnsi="Garamond"/>
                <w:sz w:val="32"/>
                <w:szCs w:val="32"/>
                <w:lang w:val="es-ES_tradnl"/>
              </w:rPr>
              <w:t>.</w:t>
            </w:r>
          </w:p>
        </w:tc>
        <w:tc>
          <w:tcPr>
            <w:tcW w:w="291" w:type="dxa"/>
            <w:tcBorders>
              <w:bottom w:val="single" w:sz="18" w:space="0" w:color="F26724"/>
            </w:tcBorders>
            <w:shd w:val="clear" w:color="auto" w:fill="FFFFFF" w:themeFill="background1"/>
          </w:tcPr>
          <w:p w14:paraId="46DD9610" w14:textId="77777777" w:rsidR="0070565E" w:rsidRPr="0095592B" w:rsidRDefault="0070565E" w:rsidP="00C91FBD">
            <w:pPr>
              <w:spacing w:line="480" w:lineRule="auto"/>
              <w:rPr>
                <w:rFonts w:ascii="Apple Garamond" w:hAnsi="Apple Garamond" w:cs="Calibri"/>
                <w:sz w:val="32"/>
                <w:lang w:val="es-ES"/>
              </w:rPr>
            </w:pPr>
          </w:p>
        </w:tc>
      </w:tr>
    </w:tbl>
    <w:p w14:paraId="58D3C090" w14:textId="77777777" w:rsidR="00C92991" w:rsidRDefault="00C92991">
      <w:pPr>
        <w:rPr>
          <w:rFonts w:ascii="Calibri" w:hAnsi="Calibri" w:cs="Calibri"/>
          <w:lang w:val="es-ES"/>
        </w:rPr>
      </w:pPr>
    </w:p>
    <w:sectPr w:rsidR="00C92991">
      <w:footerReference w:type="even" r:id="rId74"/>
      <w:footerReference w:type="default" r:id="rId75"/>
      <w:pgSz w:w="12240" w:h="15840"/>
      <w:pgMar w:top="1418" w:right="1134" w:bottom="1418" w:left="1134" w:header="709" w:footer="709"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B6A80" w14:textId="77777777" w:rsidR="000740C2" w:rsidRDefault="000740C2">
      <w:r>
        <w:separator/>
      </w:r>
    </w:p>
  </w:endnote>
  <w:endnote w:type="continuationSeparator" w:id="0">
    <w:p w14:paraId="63C0B2AC" w14:textId="77777777" w:rsidR="000740C2" w:rsidRDefault="0007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dobe Garamond Pro">
    <w:panose1 w:val="02020502060506020403"/>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T1) Roman">
    <w:altName w:val="Times New Roman"/>
    <w:panose1 w:val="00000000000000000000"/>
    <w:charset w:val="00"/>
    <w:family w:val="auto"/>
    <w:notTrueType/>
    <w:pitch w:val="variable"/>
    <w:sig w:usb0="E00002FF" w:usb1="5000205A"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Apple Garamond">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E9855" w14:textId="22C39B29" w:rsidR="0070565E" w:rsidRDefault="0070565E" w:rsidP="002242EB">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5758F" w14:textId="37C2CC63" w:rsidR="0070565E" w:rsidRDefault="0070565E" w:rsidP="002242E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8D44C" w14:textId="77777777" w:rsidR="000740C2" w:rsidRDefault="000740C2">
      <w:r>
        <w:separator/>
      </w:r>
    </w:p>
  </w:footnote>
  <w:footnote w:type="continuationSeparator" w:id="0">
    <w:p w14:paraId="5F766A13" w14:textId="77777777" w:rsidR="000740C2" w:rsidRDefault="000740C2">
      <w:r>
        <w:continuationSeparator/>
      </w:r>
    </w:p>
  </w:footnote>
  <w:footnote w:type="continuationNotice" w:id="1">
    <w:p w14:paraId="3F583716" w14:textId="77777777" w:rsidR="000740C2" w:rsidRDefault="000740C2"/>
  </w:footnote>
  <w:footnote w:id="2">
    <w:p w14:paraId="4D29D6D0"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Julia </w:t>
      </w:r>
      <w:proofErr w:type="spellStart"/>
      <w:r w:rsidRPr="005724F2">
        <w:rPr>
          <w:rFonts w:ascii="Garamond" w:hAnsi="Garamond"/>
          <w:sz w:val="28"/>
          <w:szCs w:val="28"/>
          <w:lang w:val="en-US"/>
        </w:rPr>
        <w:t>Sebutinde</w:t>
      </w:r>
      <w:proofErr w:type="spellEnd"/>
      <w:r w:rsidRPr="005724F2">
        <w:rPr>
          <w:rFonts w:ascii="Garamond" w:hAnsi="Garamond"/>
          <w:sz w:val="28"/>
          <w:szCs w:val="28"/>
          <w:lang w:val="en-US"/>
        </w:rPr>
        <w:t xml:space="preserve">, “Dissenting opinion of Vice-President </w:t>
      </w:r>
      <w:proofErr w:type="spellStart"/>
      <w:r w:rsidRPr="005724F2">
        <w:rPr>
          <w:rFonts w:ascii="Garamond" w:hAnsi="Garamond"/>
          <w:sz w:val="28"/>
          <w:szCs w:val="28"/>
          <w:lang w:val="en-US"/>
        </w:rPr>
        <w:t>Sebutinde</w:t>
      </w:r>
      <w:proofErr w:type="spellEnd"/>
      <w:r w:rsidRPr="005724F2">
        <w:rPr>
          <w:rFonts w:ascii="Garamond" w:hAnsi="Garamond"/>
          <w:sz w:val="28"/>
          <w:szCs w:val="28"/>
          <w:lang w:val="en-US"/>
        </w:rPr>
        <w:t xml:space="preserve">”, </w:t>
      </w:r>
      <w:proofErr w:type="spellStart"/>
      <w:r w:rsidRPr="005724F2">
        <w:rPr>
          <w:rFonts w:ascii="Garamond" w:hAnsi="Garamond"/>
          <w:sz w:val="28"/>
          <w:szCs w:val="28"/>
          <w:lang w:val="en-US"/>
        </w:rPr>
        <w:t>en</w:t>
      </w:r>
      <w:proofErr w:type="spellEnd"/>
      <w:r w:rsidRPr="005724F2">
        <w:rPr>
          <w:rFonts w:ascii="Garamond" w:hAnsi="Garamond"/>
          <w:sz w:val="28"/>
          <w:szCs w:val="28"/>
          <w:lang w:val="en-US"/>
        </w:rPr>
        <w:t xml:space="preserve"> </w:t>
      </w:r>
      <w:r w:rsidRPr="005724F2">
        <w:rPr>
          <w:rFonts w:ascii="Garamond" w:hAnsi="Garamond"/>
          <w:i/>
          <w:iCs/>
          <w:sz w:val="28"/>
          <w:szCs w:val="28"/>
          <w:lang w:val="en-US"/>
        </w:rPr>
        <w:t>Case 192--Application of the Convention on the Prevention and Punishment of the Crime of Genocide in the Gaza Strip (South Africa vs. Israel)</w:t>
      </w:r>
      <w:r w:rsidRPr="005724F2">
        <w:rPr>
          <w:rFonts w:ascii="Garamond" w:hAnsi="Garamond"/>
          <w:sz w:val="28"/>
          <w:szCs w:val="28"/>
          <w:lang w:val="en-US"/>
        </w:rPr>
        <w:t xml:space="preserve"> (The Hague, the Netherlands: International Court of Justice, 2024).</w:t>
      </w:r>
    </w:p>
  </w:footnote>
  <w:footnote w:id="3">
    <w:p w14:paraId="5922DAEE"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International Court of Justice, “Summary of the Order of 24 </w:t>
      </w:r>
      <w:proofErr w:type="gramStart"/>
      <w:r w:rsidRPr="005724F2">
        <w:rPr>
          <w:rFonts w:ascii="Garamond" w:hAnsi="Garamond"/>
          <w:sz w:val="28"/>
          <w:szCs w:val="28"/>
          <w:lang w:val="en-US"/>
        </w:rPr>
        <w:t>may</w:t>
      </w:r>
      <w:proofErr w:type="gramEnd"/>
      <w:r w:rsidRPr="005724F2">
        <w:rPr>
          <w:rFonts w:ascii="Garamond" w:hAnsi="Garamond"/>
          <w:sz w:val="28"/>
          <w:szCs w:val="28"/>
          <w:lang w:val="en-US"/>
        </w:rPr>
        <w:t xml:space="preserve"> 2024”, </w:t>
      </w:r>
      <w:proofErr w:type="spellStart"/>
      <w:r w:rsidRPr="005724F2">
        <w:rPr>
          <w:rFonts w:ascii="Garamond" w:hAnsi="Garamond"/>
          <w:sz w:val="28"/>
          <w:szCs w:val="28"/>
          <w:lang w:val="en-US"/>
        </w:rPr>
        <w:t>en</w:t>
      </w:r>
      <w:proofErr w:type="spellEnd"/>
      <w:r w:rsidRPr="005724F2">
        <w:rPr>
          <w:rFonts w:ascii="Garamond" w:hAnsi="Garamond"/>
          <w:sz w:val="28"/>
          <w:szCs w:val="28"/>
          <w:lang w:val="en-US"/>
        </w:rPr>
        <w:t xml:space="preserve"> </w:t>
      </w:r>
      <w:r w:rsidRPr="005724F2">
        <w:rPr>
          <w:rFonts w:ascii="Garamond" w:hAnsi="Garamond"/>
          <w:i/>
          <w:iCs/>
          <w:sz w:val="28"/>
          <w:szCs w:val="28"/>
          <w:lang w:val="en-US"/>
        </w:rPr>
        <w:t>Case 192--Application of the Convention on the Prevention and Punishment of the Crime of Genocide in the Gaza Strip (South Africa vs. Israel)</w:t>
      </w:r>
      <w:r w:rsidRPr="005724F2">
        <w:rPr>
          <w:rFonts w:ascii="Garamond" w:hAnsi="Garamond"/>
          <w:sz w:val="28"/>
          <w:szCs w:val="28"/>
          <w:lang w:val="en-US"/>
        </w:rPr>
        <w:t>, Document Number 192-20240524-SUM-01-00-EN (The Hague, the Netherlands: International Court of Justice, 2024).</w:t>
      </w:r>
    </w:p>
  </w:footnote>
  <w:footnote w:id="4">
    <w:p w14:paraId="2935AF7C"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w:t>
      </w:r>
      <w:r w:rsidRPr="005724F2">
        <w:rPr>
          <w:rFonts w:ascii="Garamond" w:hAnsi="Garamond"/>
          <w:noProof/>
          <w:sz w:val="28"/>
          <w:szCs w:val="28"/>
          <w:lang w:val="en-US"/>
        </w:rPr>
        <w:t>International Court of Justice.</w:t>
      </w:r>
    </w:p>
  </w:footnote>
  <w:footnote w:id="5">
    <w:p w14:paraId="0B99E56B"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United Nations, “Convention on the Prevention and Punishment of the Crime of Genocide” (New York: United Nations, 1948). </w:t>
      </w:r>
    </w:p>
  </w:footnote>
  <w:footnote w:id="6">
    <w:p w14:paraId="2A02E448"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Carol Kasujja </w:t>
      </w:r>
      <w:proofErr w:type="spellStart"/>
      <w:r w:rsidRPr="005724F2">
        <w:rPr>
          <w:rFonts w:ascii="Garamond" w:hAnsi="Garamond"/>
          <w:sz w:val="28"/>
          <w:szCs w:val="28"/>
          <w:lang w:val="en-US"/>
        </w:rPr>
        <w:t>Adii</w:t>
      </w:r>
      <w:proofErr w:type="spellEnd"/>
      <w:r w:rsidRPr="005724F2">
        <w:rPr>
          <w:rFonts w:ascii="Garamond" w:hAnsi="Garamond"/>
          <w:sz w:val="28"/>
          <w:szCs w:val="28"/>
          <w:lang w:val="en-US"/>
        </w:rPr>
        <w:t xml:space="preserve">, “Pastor Gary Skinner Launches Memoir at Watoto amid Pomp”, </w:t>
      </w:r>
      <w:proofErr w:type="spellStart"/>
      <w:r w:rsidRPr="005724F2">
        <w:rPr>
          <w:rFonts w:ascii="Garamond" w:hAnsi="Garamond"/>
          <w:sz w:val="28"/>
          <w:szCs w:val="28"/>
          <w:lang w:val="en-US"/>
        </w:rPr>
        <w:t>Noticias</w:t>
      </w:r>
      <w:proofErr w:type="spellEnd"/>
      <w:r w:rsidRPr="005724F2">
        <w:rPr>
          <w:rFonts w:ascii="Garamond" w:hAnsi="Garamond"/>
          <w:sz w:val="28"/>
          <w:szCs w:val="28"/>
          <w:lang w:val="en-US"/>
        </w:rPr>
        <w:t xml:space="preserve">, </w:t>
      </w:r>
      <w:r w:rsidRPr="005724F2">
        <w:rPr>
          <w:rFonts w:ascii="Garamond" w:hAnsi="Garamond"/>
          <w:i/>
          <w:iCs/>
          <w:sz w:val="28"/>
          <w:szCs w:val="28"/>
          <w:lang w:val="en-US"/>
        </w:rPr>
        <w:t>New Vision</w:t>
      </w:r>
      <w:r w:rsidRPr="005724F2">
        <w:rPr>
          <w:rFonts w:ascii="Garamond" w:hAnsi="Garamond"/>
          <w:sz w:val="28"/>
          <w:szCs w:val="28"/>
          <w:lang w:val="en-US"/>
        </w:rPr>
        <w:t xml:space="preserve"> (blog), 2024; Busingye Kabumba, “‘For the Bible Tells Me so’ - Judge </w:t>
      </w:r>
      <w:proofErr w:type="spellStart"/>
      <w:r w:rsidRPr="005724F2">
        <w:rPr>
          <w:rFonts w:ascii="Garamond" w:hAnsi="Garamond"/>
          <w:sz w:val="28"/>
          <w:szCs w:val="28"/>
          <w:lang w:val="en-US"/>
        </w:rPr>
        <w:t>Sebutinde</w:t>
      </w:r>
      <w:proofErr w:type="spellEnd"/>
      <w:r w:rsidRPr="005724F2">
        <w:rPr>
          <w:rFonts w:ascii="Garamond" w:hAnsi="Garamond"/>
          <w:sz w:val="28"/>
          <w:szCs w:val="28"/>
          <w:lang w:val="en-US"/>
        </w:rPr>
        <w:t xml:space="preserve"> &amp; the </w:t>
      </w:r>
      <w:proofErr w:type="spellStart"/>
      <w:proofErr w:type="gramStart"/>
      <w:r w:rsidRPr="005724F2">
        <w:rPr>
          <w:rFonts w:ascii="Garamond" w:hAnsi="Garamond"/>
          <w:sz w:val="28"/>
          <w:szCs w:val="28"/>
          <w:lang w:val="en-US"/>
        </w:rPr>
        <w:t>S.Africa</w:t>
      </w:r>
      <w:proofErr w:type="spellEnd"/>
      <w:proofErr w:type="gramEnd"/>
      <w:r w:rsidRPr="005724F2">
        <w:rPr>
          <w:rFonts w:ascii="Garamond" w:hAnsi="Garamond"/>
          <w:sz w:val="28"/>
          <w:szCs w:val="28"/>
          <w:lang w:val="en-US"/>
        </w:rPr>
        <w:t xml:space="preserve">-Israel Dispute: Part II”, </w:t>
      </w:r>
      <w:r w:rsidRPr="005724F2">
        <w:rPr>
          <w:rFonts w:ascii="Garamond" w:hAnsi="Garamond"/>
          <w:i/>
          <w:iCs/>
          <w:sz w:val="28"/>
          <w:szCs w:val="28"/>
          <w:lang w:val="en-US"/>
        </w:rPr>
        <w:t>The Observer - Uganda</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7 de </w:t>
      </w:r>
      <w:proofErr w:type="spellStart"/>
      <w:r w:rsidRPr="005724F2">
        <w:rPr>
          <w:rFonts w:ascii="Garamond" w:hAnsi="Garamond"/>
          <w:sz w:val="28"/>
          <w:szCs w:val="28"/>
          <w:lang w:val="en-US"/>
        </w:rPr>
        <w:t>febrero</w:t>
      </w:r>
      <w:proofErr w:type="spellEnd"/>
      <w:r w:rsidRPr="005724F2">
        <w:rPr>
          <w:rFonts w:ascii="Garamond" w:hAnsi="Garamond"/>
          <w:sz w:val="28"/>
          <w:szCs w:val="28"/>
          <w:lang w:val="en-US"/>
        </w:rPr>
        <w:t xml:space="preserve"> de 2024.</w:t>
      </w:r>
    </w:p>
  </w:footnote>
  <w:footnote w:id="7">
    <w:p w14:paraId="4BFC70A7" w14:textId="77777777" w:rsidR="000048ED" w:rsidRPr="005724F2" w:rsidRDefault="000048ED" w:rsidP="00373FD3">
      <w:pPr>
        <w:pStyle w:val="Piedepgina"/>
        <w:spacing w:before="0" w:after="0"/>
        <w:ind w:left="0" w:firstLine="0"/>
        <w:rPr>
          <w:rFonts w:ascii="Garamond" w:hAnsi="Garamond"/>
          <w:sz w:val="28"/>
          <w:szCs w:val="28"/>
          <w:lang w:val="es-CR"/>
        </w:rPr>
      </w:pPr>
      <w:r w:rsidRPr="005724F2">
        <w:rPr>
          <w:rStyle w:val="Refdenotaalpie"/>
          <w:rFonts w:ascii="Garamond" w:hAnsi="Garamond"/>
          <w:sz w:val="28"/>
          <w:szCs w:val="28"/>
        </w:rPr>
        <w:footnoteRef/>
      </w:r>
      <w:r w:rsidRPr="005724F2">
        <w:rPr>
          <w:rFonts w:ascii="Garamond" w:hAnsi="Garamond"/>
          <w:sz w:val="28"/>
          <w:szCs w:val="28"/>
          <w:lang w:val="es-CR"/>
        </w:rPr>
        <w:t xml:space="preserve"> </w:t>
      </w:r>
      <w:r w:rsidRPr="005724F2">
        <w:rPr>
          <w:rFonts w:ascii="Garamond" w:hAnsi="Garamond"/>
          <w:sz w:val="28"/>
          <w:szCs w:val="28"/>
          <w:lang w:val="es-MX"/>
        </w:rPr>
        <w:t xml:space="preserve">Gary M. Skinner, “Israel - </w:t>
      </w:r>
      <w:proofErr w:type="spellStart"/>
      <w:r w:rsidRPr="005724F2">
        <w:rPr>
          <w:rFonts w:ascii="Garamond" w:hAnsi="Garamond"/>
          <w:sz w:val="28"/>
          <w:szCs w:val="28"/>
          <w:lang w:val="es-MX"/>
        </w:rPr>
        <w:t>The</w:t>
      </w:r>
      <w:proofErr w:type="spellEnd"/>
      <w:r w:rsidRPr="005724F2">
        <w:rPr>
          <w:rFonts w:ascii="Garamond" w:hAnsi="Garamond"/>
          <w:sz w:val="28"/>
          <w:szCs w:val="28"/>
          <w:lang w:val="es-MX"/>
        </w:rPr>
        <w:t xml:space="preserve"> </w:t>
      </w:r>
      <w:proofErr w:type="spellStart"/>
      <w:r w:rsidRPr="005724F2">
        <w:rPr>
          <w:rFonts w:ascii="Garamond" w:hAnsi="Garamond"/>
          <w:sz w:val="28"/>
          <w:szCs w:val="28"/>
          <w:lang w:val="es-MX"/>
        </w:rPr>
        <w:t>Greatest</w:t>
      </w:r>
      <w:proofErr w:type="spellEnd"/>
      <w:r w:rsidRPr="005724F2">
        <w:rPr>
          <w:rFonts w:ascii="Garamond" w:hAnsi="Garamond"/>
          <w:sz w:val="28"/>
          <w:szCs w:val="28"/>
          <w:lang w:val="es-MX"/>
        </w:rPr>
        <w:t xml:space="preserve"> </w:t>
      </w:r>
      <w:proofErr w:type="spellStart"/>
      <w:r w:rsidRPr="005724F2">
        <w:rPr>
          <w:rFonts w:ascii="Garamond" w:hAnsi="Garamond"/>
          <w:sz w:val="28"/>
          <w:szCs w:val="28"/>
          <w:lang w:val="es-MX"/>
        </w:rPr>
        <w:t>Sign</w:t>
      </w:r>
      <w:proofErr w:type="spellEnd"/>
      <w:r w:rsidRPr="005724F2">
        <w:rPr>
          <w:rFonts w:ascii="Garamond" w:hAnsi="Garamond"/>
          <w:sz w:val="28"/>
          <w:szCs w:val="28"/>
          <w:lang w:val="es-MX"/>
        </w:rPr>
        <w:t>” (</w:t>
      </w:r>
      <w:proofErr w:type="spellStart"/>
      <w:r w:rsidRPr="005724F2">
        <w:rPr>
          <w:rFonts w:ascii="Garamond" w:hAnsi="Garamond"/>
          <w:sz w:val="28"/>
          <w:szCs w:val="28"/>
          <w:lang w:val="es-MX"/>
        </w:rPr>
        <w:t>Youtube</w:t>
      </w:r>
      <w:proofErr w:type="spellEnd"/>
      <w:r w:rsidRPr="005724F2">
        <w:rPr>
          <w:rFonts w:ascii="Garamond" w:hAnsi="Garamond"/>
          <w:sz w:val="28"/>
          <w:szCs w:val="28"/>
          <w:lang w:val="es-MX"/>
        </w:rPr>
        <w:t xml:space="preserve">: Sermón predicado en la Iglesia </w:t>
      </w:r>
      <w:proofErr w:type="spellStart"/>
      <w:r w:rsidRPr="005724F2">
        <w:rPr>
          <w:rFonts w:ascii="Garamond" w:hAnsi="Garamond"/>
          <w:sz w:val="28"/>
          <w:szCs w:val="28"/>
          <w:lang w:val="es-MX"/>
        </w:rPr>
        <w:t>Watoto</w:t>
      </w:r>
      <w:proofErr w:type="spellEnd"/>
      <w:r w:rsidRPr="005724F2">
        <w:rPr>
          <w:rFonts w:ascii="Garamond" w:hAnsi="Garamond"/>
          <w:sz w:val="28"/>
          <w:szCs w:val="28"/>
          <w:lang w:val="es-MX"/>
        </w:rPr>
        <w:t>, el 21 de marzo de 2021).</w:t>
      </w:r>
    </w:p>
  </w:footnote>
  <w:footnote w:id="8">
    <w:p w14:paraId="2E7A8FFC"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Instagram; </w:t>
      </w:r>
      <w:proofErr w:type="spellStart"/>
      <w:r w:rsidRPr="005724F2">
        <w:rPr>
          <w:rFonts w:ascii="Garamond" w:hAnsi="Garamond"/>
          <w:sz w:val="28"/>
          <w:szCs w:val="28"/>
          <w:lang w:val="en-US"/>
        </w:rPr>
        <w:t>citado</w:t>
      </w:r>
      <w:proofErr w:type="spellEnd"/>
      <w:r w:rsidRPr="005724F2">
        <w:rPr>
          <w:rFonts w:ascii="Garamond" w:hAnsi="Garamond"/>
          <w:sz w:val="28"/>
          <w:szCs w:val="28"/>
          <w:lang w:val="en-US"/>
        </w:rPr>
        <w:t xml:space="preserve"> </w:t>
      </w:r>
      <w:proofErr w:type="spellStart"/>
      <w:r w:rsidRPr="005724F2">
        <w:rPr>
          <w:rFonts w:ascii="Garamond" w:hAnsi="Garamond"/>
          <w:sz w:val="28"/>
          <w:szCs w:val="28"/>
          <w:lang w:val="en-US"/>
        </w:rPr>
        <w:t>en</w:t>
      </w:r>
      <w:proofErr w:type="spellEnd"/>
      <w:r w:rsidRPr="005724F2">
        <w:rPr>
          <w:rFonts w:ascii="Garamond" w:hAnsi="Garamond"/>
          <w:sz w:val="28"/>
          <w:szCs w:val="28"/>
          <w:lang w:val="en-US"/>
        </w:rPr>
        <w:t xml:space="preserve"> Kabumba 2024.</w:t>
      </w:r>
    </w:p>
  </w:footnote>
  <w:footnote w:id="9">
    <w:p w14:paraId="2EF27DCE"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Shalom Goldman, </w:t>
      </w:r>
      <w:r w:rsidRPr="005724F2">
        <w:rPr>
          <w:rFonts w:ascii="Garamond" w:hAnsi="Garamond"/>
          <w:i/>
          <w:iCs/>
          <w:sz w:val="28"/>
          <w:szCs w:val="28"/>
          <w:lang w:val="en-US"/>
        </w:rPr>
        <w:t>Zeal for Zion: Christians, Jews, and the Idea of the Promised Land</w:t>
      </w:r>
      <w:r w:rsidRPr="005724F2">
        <w:rPr>
          <w:rFonts w:ascii="Garamond" w:hAnsi="Garamond"/>
          <w:sz w:val="28"/>
          <w:szCs w:val="28"/>
          <w:lang w:val="en-US"/>
        </w:rPr>
        <w:t xml:space="preserve"> (Chapel Hill: University of North Carolina Press, 2009), 90.</w:t>
      </w:r>
    </w:p>
  </w:footnote>
  <w:footnote w:id="10">
    <w:p w14:paraId="27D117B6"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Stephen Spector, </w:t>
      </w:r>
      <w:r w:rsidRPr="005724F2">
        <w:rPr>
          <w:rFonts w:ascii="Garamond" w:hAnsi="Garamond"/>
          <w:i/>
          <w:iCs/>
          <w:sz w:val="28"/>
          <w:szCs w:val="28"/>
          <w:lang w:val="en-US"/>
        </w:rPr>
        <w:t>Evangelicals and Israel: The Story of American Christian Zionism</w:t>
      </w:r>
      <w:r w:rsidRPr="005724F2">
        <w:rPr>
          <w:rFonts w:ascii="Garamond" w:hAnsi="Garamond"/>
          <w:sz w:val="28"/>
          <w:szCs w:val="28"/>
          <w:lang w:val="en-US"/>
        </w:rPr>
        <w:t xml:space="preserve"> (New York: Oxford University Press, 2009), 3.</w:t>
      </w:r>
    </w:p>
  </w:footnote>
  <w:footnote w:id="11">
    <w:p w14:paraId="1B876CB9"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Gary M. Burge, “Why I’m Not a Christian Zionist”, Christian Reformed Church in North America, </w:t>
      </w:r>
      <w:r w:rsidRPr="005724F2">
        <w:rPr>
          <w:rFonts w:ascii="Garamond" w:hAnsi="Garamond"/>
          <w:i/>
          <w:iCs/>
          <w:sz w:val="28"/>
          <w:szCs w:val="28"/>
          <w:lang w:val="en-US"/>
        </w:rPr>
        <w:t>The Banner</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16 de </w:t>
      </w:r>
      <w:proofErr w:type="spellStart"/>
      <w:r w:rsidRPr="005724F2">
        <w:rPr>
          <w:rFonts w:ascii="Garamond" w:hAnsi="Garamond"/>
          <w:sz w:val="28"/>
          <w:szCs w:val="28"/>
          <w:lang w:val="en-US"/>
        </w:rPr>
        <w:t>diciembre</w:t>
      </w:r>
      <w:proofErr w:type="spellEnd"/>
      <w:r w:rsidRPr="005724F2">
        <w:rPr>
          <w:rFonts w:ascii="Garamond" w:hAnsi="Garamond"/>
          <w:sz w:val="28"/>
          <w:szCs w:val="28"/>
          <w:lang w:val="en-US"/>
        </w:rPr>
        <w:t xml:space="preserve"> de 2019.</w:t>
      </w:r>
    </w:p>
  </w:footnote>
  <w:footnote w:id="12">
    <w:p w14:paraId="3562B340" w14:textId="77777777" w:rsidR="000048ED" w:rsidRPr="005724F2" w:rsidRDefault="000048ED" w:rsidP="00373FD3">
      <w:pPr>
        <w:pStyle w:val="Piedepgina"/>
        <w:spacing w:before="0" w:after="0"/>
        <w:ind w:left="0" w:firstLine="0"/>
        <w:rPr>
          <w:rFonts w:ascii="Garamond" w:hAnsi="Garamond"/>
          <w:sz w:val="28"/>
          <w:szCs w:val="28"/>
          <w:lang w:val="es-419"/>
        </w:rPr>
      </w:pPr>
      <w:r w:rsidRPr="005724F2">
        <w:rPr>
          <w:rStyle w:val="Refdenotaalpie"/>
          <w:rFonts w:ascii="Garamond" w:hAnsi="Garamond"/>
          <w:sz w:val="28"/>
          <w:szCs w:val="28"/>
        </w:rPr>
        <w:footnoteRef/>
      </w:r>
      <w:r w:rsidRPr="005724F2">
        <w:rPr>
          <w:rFonts w:ascii="Garamond" w:hAnsi="Garamond"/>
          <w:sz w:val="28"/>
          <w:szCs w:val="28"/>
          <w:lang w:val="en-US"/>
        </w:rPr>
        <w:t xml:space="preserve"> Scott O’Neill, “First ‘Confronting Christian Zionism’ Webinar Draws Large Audience”, Presbyterian News Service, </w:t>
      </w:r>
      <w:r w:rsidRPr="005724F2">
        <w:rPr>
          <w:rFonts w:ascii="Garamond" w:hAnsi="Garamond"/>
          <w:i/>
          <w:iCs/>
          <w:sz w:val="28"/>
          <w:szCs w:val="28"/>
          <w:lang w:val="en-US"/>
        </w:rPr>
        <w:t>Presbyterian Mission Agency</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19 de </w:t>
      </w:r>
      <w:proofErr w:type="spellStart"/>
      <w:r w:rsidRPr="005724F2">
        <w:rPr>
          <w:rFonts w:ascii="Garamond" w:hAnsi="Garamond"/>
          <w:sz w:val="28"/>
          <w:szCs w:val="28"/>
          <w:lang w:val="en-US"/>
        </w:rPr>
        <w:t>abril</w:t>
      </w:r>
      <w:proofErr w:type="spellEnd"/>
      <w:r w:rsidRPr="005724F2">
        <w:rPr>
          <w:rFonts w:ascii="Garamond" w:hAnsi="Garamond"/>
          <w:sz w:val="28"/>
          <w:szCs w:val="28"/>
          <w:lang w:val="en-US"/>
        </w:rPr>
        <w:t xml:space="preserve"> de 2024. </w:t>
      </w:r>
      <w:r w:rsidRPr="005724F2">
        <w:rPr>
          <w:rFonts w:ascii="Garamond" w:hAnsi="Garamond"/>
          <w:sz w:val="28"/>
          <w:szCs w:val="28"/>
          <w:lang w:val="es-CR"/>
        </w:rPr>
        <w:t xml:space="preserve">Ver también </w:t>
      </w:r>
      <w:proofErr w:type="spellStart"/>
      <w:r w:rsidRPr="005724F2">
        <w:rPr>
          <w:rFonts w:ascii="Garamond" w:hAnsi="Garamond"/>
          <w:sz w:val="28"/>
          <w:szCs w:val="28"/>
          <w:lang w:val="es-MX"/>
        </w:rPr>
        <w:t>Presbyterian</w:t>
      </w:r>
      <w:proofErr w:type="spellEnd"/>
      <w:r w:rsidRPr="005724F2">
        <w:rPr>
          <w:rFonts w:ascii="Garamond" w:hAnsi="Garamond"/>
          <w:sz w:val="28"/>
          <w:szCs w:val="28"/>
          <w:lang w:val="es-MX"/>
        </w:rPr>
        <w:t xml:space="preserve"> </w:t>
      </w:r>
      <w:proofErr w:type="spellStart"/>
      <w:r w:rsidRPr="005724F2">
        <w:rPr>
          <w:rFonts w:ascii="Garamond" w:hAnsi="Garamond"/>
          <w:sz w:val="28"/>
          <w:szCs w:val="28"/>
          <w:lang w:val="es-MX"/>
        </w:rPr>
        <w:t>Mission</w:t>
      </w:r>
      <w:proofErr w:type="spellEnd"/>
      <w:r w:rsidRPr="005724F2">
        <w:rPr>
          <w:rFonts w:ascii="Garamond" w:hAnsi="Garamond"/>
          <w:sz w:val="28"/>
          <w:szCs w:val="28"/>
          <w:lang w:val="es-MX"/>
        </w:rPr>
        <w:t xml:space="preserve"> Agency, “</w:t>
      </w:r>
      <w:proofErr w:type="spellStart"/>
      <w:r w:rsidRPr="005724F2">
        <w:rPr>
          <w:rFonts w:ascii="Garamond" w:hAnsi="Garamond"/>
          <w:sz w:val="28"/>
          <w:szCs w:val="28"/>
          <w:lang w:val="es-MX"/>
        </w:rPr>
        <w:t>Confronting</w:t>
      </w:r>
      <w:proofErr w:type="spellEnd"/>
      <w:r w:rsidRPr="005724F2">
        <w:rPr>
          <w:rFonts w:ascii="Garamond" w:hAnsi="Garamond"/>
          <w:sz w:val="28"/>
          <w:szCs w:val="28"/>
          <w:lang w:val="es-MX"/>
        </w:rPr>
        <w:t xml:space="preserve"> Christian </w:t>
      </w:r>
      <w:proofErr w:type="spellStart"/>
      <w:r w:rsidRPr="005724F2">
        <w:rPr>
          <w:rFonts w:ascii="Garamond" w:hAnsi="Garamond"/>
          <w:sz w:val="28"/>
          <w:szCs w:val="28"/>
          <w:lang w:val="es-MX"/>
        </w:rPr>
        <w:t>Zionism</w:t>
      </w:r>
      <w:proofErr w:type="spellEnd"/>
      <w:r w:rsidRPr="005724F2">
        <w:rPr>
          <w:rFonts w:ascii="Garamond" w:hAnsi="Garamond"/>
          <w:sz w:val="28"/>
          <w:szCs w:val="28"/>
          <w:lang w:val="es-MX"/>
        </w:rPr>
        <w:t xml:space="preserve"> - </w:t>
      </w:r>
      <w:proofErr w:type="spellStart"/>
      <w:r w:rsidRPr="005724F2">
        <w:rPr>
          <w:rFonts w:ascii="Garamond" w:hAnsi="Garamond"/>
          <w:sz w:val="28"/>
          <w:szCs w:val="28"/>
          <w:lang w:val="es-MX"/>
        </w:rPr>
        <w:t>Episode</w:t>
      </w:r>
      <w:proofErr w:type="spellEnd"/>
      <w:r w:rsidRPr="005724F2">
        <w:rPr>
          <w:rFonts w:ascii="Garamond" w:hAnsi="Garamond"/>
          <w:sz w:val="28"/>
          <w:szCs w:val="28"/>
          <w:lang w:val="es-MX"/>
        </w:rPr>
        <w:t xml:space="preserve"> 1” (</w:t>
      </w:r>
      <w:proofErr w:type="spellStart"/>
      <w:r w:rsidRPr="005724F2">
        <w:rPr>
          <w:rFonts w:ascii="Garamond" w:hAnsi="Garamond"/>
          <w:sz w:val="28"/>
          <w:szCs w:val="28"/>
          <w:lang w:val="es-MX"/>
        </w:rPr>
        <w:t>Webinar</w:t>
      </w:r>
      <w:proofErr w:type="spellEnd"/>
      <w:r w:rsidRPr="005724F2">
        <w:rPr>
          <w:rFonts w:ascii="Garamond" w:hAnsi="Garamond"/>
          <w:sz w:val="28"/>
          <w:szCs w:val="28"/>
          <w:lang w:val="es-MX"/>
        </w:rPr>
        <w:t xml:space="preserve"> publicado en Vimeo, el 18 de abril de 2024).</w:t>
      </w:r>
    </w:p>
  </w:footnote>
  <w:footnote w:id="13">
    <w:p w14:paraId="26836103"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Jürgen Bühler, “Ten Reasons to Support Israel”, </w:t>
      </w:r>
      <w:r w:rsidRPr="005724F2">
        <w:rPr>
          <w:rFonts w:ascii="Garamond" w:hAnsi="Garamond"/>
          <w:i/>
          <w:iCs/>
          <w:sz w:val="28"/>
          <w:szCs w:val="28"/>
          <w:lang w:val="en-US"/>
        </w:rPr>
        <w:t>International Christian Embassy Jerusalem (ICEJ)</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18 de mayo de 2022.</w:t>
      </w:r>
    </w:p>
  </w:footnote>
  <w:footnote w:id="14">
    <w:p w14:paraId="192D83DD"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Philip Bump, “Half of Evangelicals Support Israel Because They Believe It Is Important for Fulfilling End-Times Prophecy”, </w:t>
      </w:r>
      <w:r w:rsidRPr="005724F2">
        <w:rPr>
          <w:rFonts w:ascii="Garamond" w:hAnsi="Garamond"/>
          <w:i/>
          <w:iCs/>
          <w:sz w:val="28"/>
          <w:szCs w:val="28"/>
          <w:lang w:val="en-US"/>
        </w:rPr>
        <w:t>Washington Post</w:t>
      </w:r>
      <w:r w:rsidRPr="005724F2">
        <w:rPr>
          <w:rFonts w:ascii="Garamond" w:hAnsi="Garamond"/>
          <w:sz w:val="28"/>
          <w:szCs w:val="28"/>
          <w:lang w:val="en-US"/>
        </w:rPr>
        <w:t xml:space="preserve">,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14 de mayo de 2018, Digital </w:t>
      </w:r>
      <w:proofErr w:type="spellStart"/>
      <w:r w:rsidRPr="005724F2">
        <w:rPr>
          <w:rFonts w:ascii="Garamond" w:hAnsi="Garamond"/>
          <w:sz w:val="28"/>
          <w:szCs w:val="28"/>
          <w:lang w:val="en-US"/>
        </w:rPr>
        <w:t>edición</w:t>
      </w:r>
      <w:proofErr w:type="spellEnd"/>
      <w:r w:rsidRPr="005724F2">
        <w:rPr>
          <w:rFonts w:ascii="Garamond" w:hAnsi="Garamond"/>
          <w:sz w:val="28"/>
          <w:szCs w:val="28"/>
          <w:lang w:val="en-US"/>
        </w:rPr>
        <w:t>, sec. Politics.</w:t>
      </w:r>
    </w:p>
  </w:footnote>
  <w:footnote w:id="15">
    <w:p w14:paraId="02286B9D"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John Hubers, “Onward Christian Soldiers: An Historical Overview of Christian Zionism”, </w:t>
      </w:r>
      <w:proofErr w:type="spellStart"/>
      <w:r w:rsidRPr="005724F2">
        <w:rPr>
          <w:rFonts w:ascii="Garamond" w:hAnsi="Garamond"/>
          <w:sz w:val="28"/>
          <w:szCs w:val="28"/>
          <w:lang w:val="en-US"/>
        </w:rPr>
        <w:t>en</w:t>
      </w:r>
      <w:proofErr w:type="spellEnd"/>
      <w:r w:rsidRPr="005724F2">
        <w:rPr>
          <w:rFonts w:ascii="Garamond" w:hAnsi="Garamond"/>
          <w:sz w:val="28"/>
          <w:szCs w:val="28"/>
          <w:lang w:val="en-US"/>
        </w:rPr>
        <w:t xml:space="preserve"> </w:t>
      </w:r>
      <w:r w:rsidRPr="005724F2">
        <w:rPr>
          <w:rFonts w:ascii="Garamond" w:hAnsi="Garamond"/>
          <w:i/>
          <w:iCs/>
          <w:sz w:val="28"/>
          <w:szCs w:val="28"/>
          <w:lang w:val="en-US"/>
        </w:rPr>
        <w:t>Christian Zionism in Africa</w:t>
      </w:r>
      <w:r w:rsidRPr="005724F2">
        <w:rPr>
          <w:rFonts w:ascii="Garamond" w:hAnsi="Garamond"/>
          <w:sz w:val="28"/>
          <w:szCs w:val="28"/>
          <w:lang w:val="en-US"/>
        </w:rPr>
        <w:t xml:space="preserve">, ed. Cynthia Holder Rich (Lanham, MD: Fortress Academic, 2021), 3–18; Samuel Goldman, </w:t>
      </w:r>
      <w:r w:rsidRPr="005724F2">
        <w:rPr>
          <w:rFonts w:ascii="Garamond" w:hAnsi="Garamond"/>
          <w:i/>
          <w:iCs/>
          <w:sz w:val="28"/>
          <w:szCs w:val="28"/>
          <w:lang w:val="en-US"/>
        </w:rPr>
        <w:t>God’s Country: Christian Zionism in America</w:t>
      </w:r>
      <w:r w:rsidRPr="005724F2">
        <w:rPr>
          <w:rFonts w:ascii="Garamond" w:hAnsi="Garamond"/>
          <w:sz w:val="28"/>
          <w:szCs w:val="28"/>
          <w:lang w:val="en-US"/>
        </w:rPr>
        <w:t xml:space="preserve"> (Philadelphia: University of Pennsylvania Press, 2018), 1–12.</w:t>
      </w:r>
    </w:p>
  </w:footnote>
  <w:footnote w:id="16">
    <w:p w14:paraId="63B50D98"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Ver Joe </w:t>
      </w:r>
      <w:proofErr w:type="spellStart"/>
      <w:r w:rsidRPr="005724F2">
        <w:rPr>
          <w:rFonts w:ascii="Garamond" w:hAnsi="Garamond"/>
          <w:sz w:val="28"/>
          <w:szCs w:val="28"/>
          <w:lang w:val="en-US"/>
        </w:rPr>
        <w:t>Roos</w:t>
      </w:r>
      <w:proofErr w:type="spellEnd"/>
      <w:r w:rsidRPr="005724F2">
        <w:rPr>
          <w:rFonts w:ascii="Garamond" w:hAnsi="Garamond"/>
          <w:sz w:val="28"/>
          <w:szCs w:val="28"/>
          <w:lang w:val="en-US"/>
        </w:rPr>
        <w:t xml:space="preserve">, “Christian Zionism Takes Root in Latin America”, </w:t>
      </w:r>
      <w:r w:rsidRPr="005724F2">
        <w:rPr>
          <w:rFonts w:ascii="Garamond" w:hAnsi="Garamond"/>
          <w:i/>
          <w:iCs/>
          <w:sz w:val="28"/>
          <w:szCs w:val="28"/>
          <w:lang w:val="en-US"/>
        </w:rPr>
        <w:t>Sojourners</w:t>
      </w:r>
      <w:r w:rsidRPr="005724F2">
        <w:rPr>
          <w:rFonts w:ascii="Garamond" w:hAnsi="Garamond"/>
          <w:sz w:val="28"/>
          <w:szCs w:val="28"/>
          <w:lang w:val="en-US"/>
        </w:rPr>
        <w:t xml:space="preserve">,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24 de </w:t>
      </w:r>
      <w:proofErr w:type="spellStart"/>
      <w:r w:rsidRPr="005724F2">
        <w:rPr>
          <w:rFonts w:ascii="Garamond" w:hAnsi="Garamond"/>
          <w:sz w:val="28"/>
          <w:szCs w:val="28"/>
          <w:lang w:val="en-US"/>
        </w:rPr>
        <w:t>abril</w:t>
      </w:r>
      <w:proofErr w:type="spellEnd"/>
      <w:r w:rsidRPr="005724F2">
        <w:rPr>
          <w:rFonts w:ascii="Garamond" w:hAnsi="Garamond"/>
          <w:sz w:val="28"/>
          <w:szCs w:val="28"/>
          <w:lang w:val="en-US"/>
        </w:rPr>
        <w:t xml:space="preserve"> de 2023, Digital </w:t>
      </w:r>
      <w:proofErr w:type="spellStart"/>
      <w:r w:rsidRPr="005724F2">
        <w:rPr>
          <w:rFonts w:ascii="Garamond" w:hAnsi="Garamond"/>
          <w:sz w:val="28"/>
          <w:szCs w:val="28"/>
          <w:lang w:val="en-US"/>
        </w:rPr>
        <w:t>edición</w:t>
      </w:r>
      <w:proofErr w:type="spellEnd"/>
      <w:r w:rsidRPr="005724F2">
        <w:rPr>
          <w:rFonts w:ascii="Garamond" w:hAnsi="Garamond"/>
          <w:sz w:val="28"/>
          <w:szCs w:val="28"/>
          <w:lang w:val="en-US"/>
        </w:rPr>
        <w:t xml:space="preserve">, sec. Magazine; Amy Fallas, “El Pueblo de Israel: Latino </w:t>
      </w:r>
      <w:proofErr w:type="spellStart"/>
      <w:r w:rsidRPr="005724F2">
        <w:rPr>
          <w:rFonts w:ascii="Garamond" w:hAnsi="Garamond"/>
          <w:sz w:val="28"/>
          <w:szCs w:val="28"/>
          <w:lang w:val="en-US"/>
        </w:rPr>
        <w:t>Evangélicos</w:t>
      </w:r>
      <w:proofErr w:type="spellEnd"/>
      <w:r w:rsidRPr="005724F2">
        <w:rPr>
          <w:rFonts w:ascii="Garamond" w:hAnsi="Garamond"/>
          <w:sz w:val="28"/>
          <w:szCs w:val="28"/>
          <w:lang w:val="en-US"/>
        </w:rPr>
        <w:t xml:space="preserve"> and Christian Zionism”, </w:t>
      </w:r>
      <w:r w:rsidRPr="005724F2">
        <w:rPr>
          <w:rFonts w:ascii="Garamond" w:hAnsi="Garamond"/>
          <w:i/>
          <w:iCs/>
          <w:sz w:val="28"/>
          <w:szCs w:val="28"/>
          <w:lang w:val="en-US"/>
        </w:rPr>
        <w:t>The Revealer</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9 de </w:t>
      </w:r>
      <w:proofErr w:type="spellStart"/>
      <w:r w:rsidRPr="005724F2">
        <w:rPr>
          <w:rFonts w:ascii="Garamond" w:hAnsi="Garamond"/>
          <w:sz w:val="28"/>
          <w:szCs w:val="28"/>
          <w:lang w:val="en-US"/>
        </w:rPr>
        <w:t>septiembre</w:t>
      </w:r>
      <w:proofErr w:type="spellEnd"/>
      <w:r w:rsidRPr="005724F2">
        <w:rPr>
          <w:rFonts w:ascii="Garamond" w:hAnsi="Garamond"/>
          <w:sz w:val="28"/>
          <w:szCs w:val="28"/>
          <w:lang w:val="en-US"/>
        </w:rPr>
        <w:t xml:space="preserve"> de 2021; Jesse Rojo, “Evangelicalism and Zionism in Latin America (The Deep Map)”, </w:t>
      </w:r>
      <w:r w:rsidRPr="005724F2">
        <w:rPr>
          <w:rFonts w:ascii="Garamond" w:hAnsi="Garamond"/>
          <w:i/>
          <w:iCs/>
          <w:sz w:val="28"/>
          <w:szCs w:val="28"/>
          <w:lang w:val="en-US"/>
        </w:rPr>
        <w:t>The Deep Map</w:t>
      </w:r>
      <w:r w:rsidRPr="005724F2">
        <w:rPr>
          <w:rFonts w:ascii="Garamond" w:hAnsi="Garamond"/>
          <w:sz w:val="28"/>
          <w:szCs w:val="28"/>
          <w:lang w:val="en-US"/>
        </w:rPr>
        <w:t xml:space="preserve">,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15 de mayo de 2023, The </w:t>
      </w:r>
      <w:proofErr w:type="spellStart"/>
      <w:r w:rsidRPr="005724F2">
        <w:rPr>
          <w:rFonts w:ascii="Garamond" w:hAnsi="Garamond"/>
          <w:sz w:val="28"/>
          <w:szCs w:val="28"/>
          <w:lang w:val="en-US"/>
        </w:rPr>
        <w:t>Philos</w:t>
      </w:r>
      <w:proofErr w:type="spellEnd"/>
      <w:r w:rsidRPr="005724F2">
        <w:rPr>
          <w:rFonts w:ascii="Garamond" w:hAnsi="Garamond"/>
          <w:sz w:val="28"/>
          <w:szCs w:val="28"/>
          <w:lang w:val="en-US"/>
        </w:rPr>
        <w:t xml:space="preserve"> </w:t>
      </w:r>
      <w:proofErr w:type="spellStart"/>
      <w:r w:rsidRPr="005724F2">
        <w:rPr>
          <w:rFonts w:ascii="Garamond" w:hAnsi="Garamond"/>
          <w:sz w:val="28"/>
          <w:szCs w:val="28"/>
          <w:lang w:val="en-US"/>
        </w:rPr>
        <w:t>Proyect</w:t>
      </w:r>
      <w:proofErr w:type="spellEnd"/>
      <w:r w:rsidRPr="005724F2">
        <w:rPr>
          <w:rFonts w:ascii="Garamond" w:hAnsi="Garamond"/>
          <w:sz w:val="28"/>
          <w:szCs w:val="28"/>
          <w:lang w:val="en-US"/>
        </w:rPr>
        <w:t xml:space="preserve">. </w:t>
      </w:r>
      <w:proofErr w:type="spellStart"/>
      <w:r w:rsidRPr="005724F2">
        <w:rPr>
          <w:rFonts w:ascii="Garamond" w:hAnsi="Garamond"/>
          <w:sz w:val="28"/>
          <w:szCs w:val="28"/>
          <w:lang w:val="en-US"/>
        </w:rPr>
        <w:t>Youtube</w:t>
      </w:r>
      <w:proofErr w:type="spellEnd"/>
      <w:r w:rsidRPr="005724F2">
        <w:rPr>
          <w:rFonts w:ascii="Garamond" w:hAnsi="Garamond"/>
          <w:sz w:val="28"/>
          <w:szCs w:val="28"/>
          <w:lang w:val="en-US"/>
        </w:rPr>
        <w:t xml:space="preserve"> </w:t>
      </w:r>
      <w:proofErr w:type="spellStart"/>
      <w:r w:rsidRPr="005724F2">
        <w:rPr>
          <w:rFonts w:ascii="Garamond" w:hAnsi="Garamond"/>
          <w:sz w:val="28"/>
          <w:szCs w:val="28"/>
          <w:lang w:val="en-US"/>
        </w:rPr>
        <w:t>edición</w:t>
      </w:r>
      <w:proofErr w:type="spellEnd"/>
      <w:r w:rsidRPr="005724F2">
        <w:rPr>
          <w:rFonts w:ascii="Garamond" w:hAnsi="Garamond"/>
          <w:sz w:val="28"/>
          <w:szCs w:val="28"/>
          <w:lang w:val="en-US"/>
        </w:rPr>
        <w:t>.</w:t>
      </w:r>
    </w:p>
  </w:footnote>
  <w:footnote w:id="17">
    <w:p w14:paraId="33D77CD4"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Ver Erin Myrice, “The Impact of the Second World War on the Decolonization of Africa”, </w:t>
      </w:r>
      <w:r w:rsidRPr="005724F2">
        <w:rPr>
          <w:rFonts w:ascii="Garamond" w:hAnsi="Garamond"/>
          <w:i/>
          <w:iCs/>
          <w:sz w:val="28"/>
          <w:szCs w:val="28"/>
          <w:lang w:val="en-US"/>
        </w:rPr>
        <w:t>Africana Studies Student Research Conference</w:t>
      </w:r>
      <w:r w:rsidRPr="005724F2">
        <w:rPr>
          <w:rFonts w:ascii="Garamond" w:hAnsi="Garamond"/>
          <w:sz w:val="28"/>
          <w:szCs w:val="28"/>
          <w:lang w:val="en-US"/>
        </w:rPr>
        <w:t xml:space="preserve"> 2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13 de </w:t>
      </w:r>
      <w:proofErr w:type="spellStart"/>
      <w:r w:rsidRPr="005724F2">
        <w:rPr>
          <w:rFonts w:ascii="Garamond" w:hAnsi="Garamond"/>
          <w:sz w:val="28"/>
          <w:szCs w:val="28"/>
          <w:lang w:val="en-US"/>
        </w:rPr>
        <w:t>febrero</w:t>
      </w:r>
      <w:proofErr w:type="spellEnd"/>
      <w:r w:rsidRPr="005724F2">
        <w:rPr>
          <w:rFonts w:ascii="Garamond" w:hAnsi="Garamond"/>
          <w:sz w:val="28"/>
          <w:szCs w:val="28"/>
          <w:lang w:val="en-US"/>
        </w:rPr>
        <w:t xml:space="preserve"> de 2015): 1–10; Shula E. Marks, “Independence and decolonization in Southern Africa”, </w:t>
      </w:r>
      <w:r w:rsidRPr="005724F2">
        <w:rPr>
          <w:rFonts w:ascii="Garamond" w:hAnsi="Garamond"/>
          <w:i/>
          <w:iCs/>
          <w:sz w:val="28"/>
          <w:szCs w:val="28"/>
          <w:lang w:val="en-US"/>
        </w:rPr>
        <w:t>Britannica</w:t>
      </w:r>
      <w:r w:rsidRPr="005724F2">
        <w:rPr>
          <w:rFonts w:ascii="Garamond" w:hAnsi="Garamond"/>
          <w:sz w:val="28"/>
          <w:szCs w:val="28"/>
          <w:lang w:val="en-US"/>
        </w:rPr>
        <w:t xml:space="preserve">,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21 de </w:t>
      </w:r>
      <w:proofErr w:type="spellStart"/>
      <w:r w:rsidRPr="005724F2">
        <w:rPr>
          <w:rFonts w:ascii="Garamond" w:hAnsi="Garamond"/>
          <w:sz w:val="28"/>
          <w:szCs w:val="28"/>
          <w:lang w:val="en-US"/>
        </w:rPr>
        <w:t>noviembre</w:t>
      </w:r>
      <w:proofErr w:type="spellEnd"/>
      <w:r w:rsidRPr="005724F2">
        <w:rPr>
          <w:rFonts w:ascii="Garamond" w:hAnsi="Garamond"/>
          <w:sz w:val="28"/>
          <w:szCs w:val="28"/>
          <w:lang w:val="en-US"/>
        </w:rPr>
        <w:t xml:space="preserve"> de 2024, sec. Geography &amp; Travel.</w:t>
      </w:r>
    </w:p>
  </w:footnote>
  <w:footnote w:id="18">
    <w:p w14:paraId="6CDC9E1D"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Ver Michael B. </w:t>
      </w:r>
      <w:proofErr w:type="spellStart"/>
      <w:r w:rsidRPr="005724F2">
        <w:rPr>
          <w:rFonts w:ascii="Garamond" w:hAnsi="Garamond"/>
          <w:sz w:val="28"/>
          <w:szCs w:val="28"/>
          <w:lang w:val="en-US"/>
        </w:rPr>
        <w:t>Bishku</w:t>
      </w:r>
      <w:proofErr w:type="spellEnd"/>
      <w:r w:rsidRPr="005724F2">
        <w:rPr>
          <w:rFonts w:ascii="Garamond" w:hAnsi="Garamond"/>
          <w:sz w:val="28"/>
          <w:szCs w:val="28"/>
          <w:lang w:val="en-US"/>
        </w:rPr>
        <w:t xml:space="preserve">, “Israel’s Relations with the East African States of Kenya, Uganda, and Tanzania—From Independence to the Present”, </w:t>
      </w:r>
      <w:r w:rsidRPr="005724F2">
        <w:rPr>
          <w:rFonts w:ascii="Garamond" w:hAnsi="Garamond"/>
          <w:i/>
          <w:iCs/>
          <w:sz w:val="28"/>
          <w:szCs w:val="28"/>
          <w:lang w:val="en-US"/>
        </w:rPr>
        <w:t>Israel Studies</w:t>
      </w:r>
      <w:r w:rsidRPr="005724F2">
        <w:rPr>
          <w:rFonts w:ascii="Garamond" w:hAnsi="Garamond"/>
          <w:sz w:val="28"/>
          <w:szCs w:val="28"/>
          <w:lang w:val="en-US"/>
        </w:rPr>
        <w:t xml:space="preserve"> 22, </w:t>
      </w:r>
      <w:proofErr w:type="spellStart"/>
      <w:r w:rsidRPr="005724F2">
        <w:rPr>
          <w:rFonts w:ascii="Garamond" w:hAnsi="Garamond"/>
          <w:sz w:val="28"/>
          <w:szCs w:val="28"/>
          <w:lang w:val="en-US"/>
        </w:rPr>
        <w:t>núm</w:t>
      </w:r>
      <w:proofErr w:type="spellEnd"/>
      <w:r w:rsidRPr="005724F2">
        <w:rPr>
          <w:rFonts w:ascii="Garamond" w:hAnsi="Garamond"/>
          <w:sz w:val="28"/>
          <w:szCs w:val="28"/>
          <w:lang w:val="en-US"/>
        </w:rPr>
        <w:t xml:space="preserve">. 1 (2017): 76–100; Tania Krämer, “A History of Africa-Israel Relations”, Página Web de la Deutsche Welle, </w:t>
      </w:r>
      <w:r w:rsidRPr="005724F2">
        <w:rPr>
          <w:rFonts w:ascii="Garamond" w:hAnsi="Garamond"/>
          <w:i/>
          <w:iCs/>
          <w:sz w:val="28"/>
          <w:szCs w:val="28"/>
          <w:lang w:val="en-US"/>
        </w:rPr>
        <w:t>Politics</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18 de </w:t>
      </w:r>
      <w:proofErr w:type="spellStart"/>
      <w:r w:rsidRPr="005724F2">
        <w:rPr>
          <w:rFonts w:ascii="Garamond" w:hAnsi="Garamond"/>
          <w:sz w:val="28"/>
          <w:szCs w:val="28"/>
          <w:lang w:val="en-US"/>
        </w:rPr>
        <w:t>abril</w:t>
      </w:r>
      <w:proofErr w:type="spellEnd"/>
      <w:r w:rsidRPr="005724F2">
        <w:rPr>
          <w:rFonts w:ascii="Garamond" w:hAnsi="Garamond"/>
          <w:sz w:val="28"/>
          <w:szCs w:val="28"/>
          <w:lang w:val="en-US"/>
        </w:rPr>
        <w:t xml:space="preserve"> de 2018.</w:t>
      </w:r>
    </w:p>
  </w:footnote>
  <w:footnote w:id="19">
    <w:p w14:paraId="66AABB37"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Nathan </w:t>
      </w:r>
      <w:proofErr w:type="spellStart"/>
      <w:r w:rsidRPr="005724F2">
        <w:rPr>
          <w:rFonts w:ascii="Garamond" w:hAnsi="Garamond"/>
          <w:sz w:val="28"/>
          <w:szCs w:val="28"/>
          <w:lang w:val="en-US"/>
        </w:rPr>
        <w:t>Chiume</w:t>
      </w:r>
      <w:proofErr w:type="spellEnd"/>
      <w:r w:rsidRPr="005724F2">
        <w:rPr>
          <w:rFonts w:ascii="Garamond" w:hAnsi="Garamond"/>
          <w:sz w:val="28"/>
          <w:szCs w:val="28"/>
          <w:lang w:val="en-US"/>
        </w:rPr>
        <w:t xml:space="preserve">, “Tanzania and the Palestinian Struggle”, </w:t>
      </w:r>
      <w:r w:rsidRPr="005724F2">
        <w:rPr>
          <w:rFonts w:ascii="Garamond" w:hAnsi="Garamond"/>
          <w:i/>
          <w:iCs/>
          <w:sz w:val="28"/>
          <w:szCs w:val="28"/>
          <w:lang w:val="en-US"/>
        </w:rPr>
        <w:t>Africa Is a Country</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25 de </w:t>
      </w:r>
      <w:proofErr w:type="spellStart"/>
      <w:r w:rsidRPr="005724F2">
        <w:rPr>
          <w:rFonts w:ascii="Garamond" w:hAnsi="Garamond"/>
          <w:sz w:val="28"/>
          <w:szCs w:val="28"/>
          <w:lang w:val="en-US"/>
        </w:rPr>
        <w:t>noviembre</w:t>
      </w:r>
      <w:proofErr w:type="spellEnd"/>
      <w:r w:rsidRPr="005724F2">
        <w:rPr>
          <w:rFonts w:ascii="Garamond" w:hAnsi="Garamond"/>
          <w:sz w:val="28"/>
          <w:szCs w:val="28"/>
          <w:lang w:val="en-US"/>
        </w:rPr>
        <w:t xml:space="preserve"> de 2024.</w:t>
      </w:r>
    </w:p>
  </w:footnote>
  <w:footnote w:id="20">
    <w:p w14:paraId="3EDD1069"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w:t>
      </w:r>
      <w:proofErr w:type="spellStart"/>
      <w:r w:rsidRPr="005724F2">
        <w:rPr>
          <w:rFonts w:ascii="Garamond" w:hAnsi="Garamond"/>
          <w:sz w:val="28"/>
          <w:szCs w:val="28"/>
          <w:lang w:val="en-US"/>
        </w:rPr>
        <w:t>Bishku</w:t>
      </w:r>
      <w:proofErr w:type="spellEnd"/>
      <w:r w:rsidRPr="005724F2">
        <w:rPr>
          <w:rFonts w:ascii="Garamond" w:hAnsi="Garamond"/>
          <w:sz w:val="28"/>
          <w:szCs w:val="28"/>
          <w:lang w:val="en-US"/>
        </w:rPr>
        <w:t>, “Israel’s Relations with the East African States of Kenya, Uganda, and Tanzania—From Independence to the Present”, 79–86.</w:t>
      </w:r>
    </w:p>
  </w:footnote>
  <w:footnote w:id="21">
    <w:p w14:paraId="41CB6768"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Chris McGreal, “Brothers in Arms - Israel’s Secret Pact with Pretoria”, </w:t>
      </w:r>
      <w:r w:rsidRPr="005724F2">
        <w:rPr>
          <w:rFonts w:ascii="Garamond" w:hAnsi="Garamond"/>
          <w:i/>
          <w:iCs/>
          <w:sz w:val="28"/>
          <w:szCs w:val="28"/>
          <w:lang w:val="en-US"/>
        </w:rPr>
        <w:t>The Guardian</w:t>
      </w:r>
      <w:r w:rsidRPr="005724F2">
        <w:rPr>
          <w:rFonts w:ascii="Garamond" w:hAnsi="Garamond"/>
          <w:sz w:val="28"/>
          <w:szCs w:val="28"/>
          <w:lang w:val="en-US"/>
        </w:rPr>
        <w:t xml:space="preserve">,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7 de </w:t>
      </w:r>
      <w:proofErr w:type="spellStart"/>
      <w:r w:rsidRPr="005724F2">
        <w:rPr>
          <w:rFonts w:ascii="Garamond" w:hAnsi="Garamond"/>
          <w:sz w:val="28"/>
          <w:szCs w:val="28"/>
          <w:lang w:val="en-US"/>
        </w:rPr>
        <w:t>febrero</w:t>
      </w:r>
      <w:proofErr w:type="spellEnd"/>
      <w:r w:rsidRPr="005724F2">
        <w:rPr>
          <w:rFonts w:ascii="Garamond" w:hAnsi="Garamond"/>
          <w:sz w:val="28"/>
          <w:szCs w:val="28"/>
          <w:lang w:val="en-US"/>
        </w:rPr>
        <w:t xml:space="preserve"> de 2006, Digital </w:t>
      </w:r>
      <w:proofErr w:type="spellStart"/>
      <w:r w:rsidRPr="005724F2">
        <w:rPr>
          <w:rFonts w:ascii="Garamond" w:hAnsi="Garamond"/>
          <w:sz w:val="28"/>
          <w:szCs w:val="28"/>
          <w:lang w:val="en-US"/>
        </w:rPr>
        <w:t>edición</w:t>
      </w:r>
      <w:proofErr w:type="spellEnd"/>
      <w:r w:rsidRPr="005724F2">
        <w:rPr>
          <w:rFonts w:ascii="Garamond" w:hAnsi="Garamond"/>
          <w:sz w:val="28"/>
          <w:szCs w:val="28"/>
          <w:lang w:val="en-US"/>
        </w:rPr>
        <w:t>, sec. World news.</w:t>
      </w:r>
    </w:p>
  </w:footnote>
  <w:footnote w:id="22">
    <w:p w14:paraId="334AE3C3" w14:textId="77777777" w:rsidR="000048ED" w:rsidRPr="005724F2" w:rsidRDefault="000048ED" w:rsidP="00373FD3">
      <w:pPr>
        <w:pStyle w:val="Piedepgina"/>
        <w:spacing w:before="0" w:after="0"/>
        <w:ind w:left="0" w:firstLine="0"/>
        <w:rPr>
          <w:rFonts w:ascii="Garamond" w:hAnsi="Garamond" w:cs="Times New Roman"/>
          <w:sz w:val="28"/>
          <w:szCs w:val="28"/>
          <w:lang w:val="en-US"/>
        </w:rPr>
      </w:pPr>
      <w:r w:rsidRPr="005724F2">
        <w:rPr>
          <w:rStyle w:val="Refdenotaalpie"/>
          <w:rFonts w:ascii="Garamond" w:hAnsi="Garamond"/>
          <w:sz w:val="28"/>
          <w:szCs w:val="28"/>
        </w:rPr>
        <w:footnoteRef/>
      </w:r>
      <w:r w:rsidRPr="005724F2">
        <w:rPr>
          <w:rFonts w:ascii="Garamond" w:hAnsi="Garamond" w:cs="Times New Roman"/>
          <w:sz w:val="28"/>
          <w:szCs w:val="28"/>
          <w:lang w:val="en-US"/>
        </w:rPr>
        <w:t xml:space="preserve"> Jerry Pillay, “Apartheid in the Holy Land: Theological Reflections on the Israel and/or Palestine Situation from a South African Perspective”, </w:t>
      </w:r>
      <w:r w:rsidRPr="005724F2">
        <w:rPr>
          <w:rFonts w:ascii="Garamond" w:hAnsi="Garamond" w:cs="Times New Roman"/>
          <w:i/>
          <w:iCs/>
          <w:sz w:val="28"/>
          <w:szCs w:val="28"/>
          <w:lang w:val="en-US"/>
        </w:rPr>
        <w:t xml:space="preserve">HTS </w:t>
      </w:r>
      <w:proofErr w:type="spellStart"/>
      <w:r w:rsidRPr="005724F2">
        <w:rPr>
          <w:rFonts w:ascii="Garamond" w:hAnsi="Garamond" w:cs="Times New Roman"/>
          <w:i/>
          <w:iCs/>
          <w:sz w:val="28"/>
          <w:szCs w:val="28"/>
          <w:lang w:val="en-US"/>
        </w:rPr>
        <w:t>Teologiese</w:t>
      </w:r>
      <w:proofErr w:type="spellEnd"/>
      <w:r w:rsidRPr="005724F2">
        <w:rPr>
          <w:rFonts w:ascii="Garamond" w:hAnsi="Garamond" w:cs="Times New Roman"/>
          <w:i/>
          <w:iCs/>
          <w:sz w:val="28"/>
          <w:szCs w:val="28"/>
          <w:lang w:val="en-US"/>
        </w:rPr>
        <w:t xml:space="preserve"> Studies / Theological Studies</w:t>
      </w:r>
      <w:r w:rsidRPr="005724F2">
        <w:rPr>
          <w:rFonts w:ascii="Garamond" w:hAnsi="Garamond" w:cs="Times New Roman"/>
          <w:sz w:val="28"/>
          <w:szCs w:val="28"/>
          <w:lang w:val="en-US"/>
        </w:rPr>
        <w:t xml:space="preserve"> 72, </w:t>
      </w:r>
      <w:proofErr w:type="spellStart"/>
      <w:r w:rsidRPr="005724F2">
        <w:rPr>
          <w:rFonts w:ascii="Garamond" w:hAnsi="Garamond" w:cs="Times New Roman"/>
          <w:sz w:val="28"/>
          <w:szCs w:val="28"/>
          <w:lang w:val="en-US"/>
        </w:rPr>
        <w:t>núm</w:t>
      </w:r>
      <w:proofErr w:type="spellEnd"/>
      <w:r w:rsidRPr="005724F2">
        <w:rPr>
          <w:rFonts w:ascii="Garamond" w:hAnsi="Garamond" w:cs="Times New Roman"/>
          <w:sz w:val="28"/>
          <w:szCs w:val="28"/>
          <w:lang w:val="en-US"/>
        </w:rPr>
        <w:t>. 4 (</w:t>
      </w:r>
      <w:proofErr w:type="spellStart"/>
      <w:r w:rsidRPr="005724F2">
        <w:rPr>
          <w:rFonts w:ascii="Garamond" w:hAnsi="Garamond" w:cs="Times New Roman"/>
          <w:sz w:val="28"/>
          <w:szCs w:val="28"/>
          <w:lang w:val="en-US"/>
        </w:rPr>
        <w:t>el</w:t>
      </w:r>
      <w:proofErr w:type="spellEnd"/>
      <w:r w:rsidRPr="005724F2">
        <w:rPr>
          <w:rFonts w:ascii="Garamond" w:hAnsi="Garamond" w:cs="Times New Roman"/>
          <w:sz w:val="28"/>
          <w:szCs w:val="28"/>
          <w:lang w:val="en-US"/>
        </w:rPr>
        <w:t xml:space="preserve"> 18 de </w:t>
      </w:r>
      <w:proofErr w:type="spellStart"/>
      <w:r w:rsidRPr="005724F2">
        <w:rPr>
          <w:rFonts w:ascii="Garamond" w:hAnsi="Garamond" w:cs="Times New Roman"/>
          <w:sz w:val="28"/>
          <w:szCs w:val="28"/>
          <w:lang w:val="en-US"/>
        </w:rPr>
        <w:t>noviembre</w:t>
      </w:r>
      <w:proofErr w:type="spellEnd"/>
      <w:r w:rsidRPr="005724F2">
        <w:rPr>
          <w:rFonts w:ascii="Garamond" w:hAnsi="Garamond" w:cs="Times New Roman"/>
          <w:sz w:val="28"/>
          <w:szCs w:val="28"/>
          <w:lang w:val="en-US"/>
        </w:rPr>
        <w:t xml:space="preserve"> de 2016): 1–9.</w:t>
      </w:r>
    </w:p>
  </w:footnote>
  <w:footnote w:id="23">
    <w:p w14:paraId="5B1087A8"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cs="Times New Roman"/>
          <w:sz w:val="28"/>
          <w:szCs w:val="28"/>
          <w:lang w:val="en-US"/>
        </w:rPr>
        <w:t xml:space="preserve"> Jonathan Kuttab, “Apartheid and Christian Zionism”, </w:t>
      </w:r>
      <w:proofErr w:type="spellStart"/>
      <w:r w:rsidRPr="005724F2">
        <w:rPr>
          <w:rFonts w:ascii="Garamond" w:hAnsi="Garamond" w:cs="Times New Roman"/>
          <w:sz w:val="28"/>
          <w:szCs w:val="28"/>
          <w:lang w:val="en-US"/>
        </w:rPr>
        <w:t>en</w:t>
      </w:r>
      <w:proofErr w:type="spellEnd"/>
      <w:r w:rsidRPr="005724F2">
        <w:rPr>
          <w:rFonts w:ascii="Garamond" w:hAnsi="Garamond" w:cs="Times New Roman"/>
          <w:sz w:val="28"/>
          <w:szCs w:val="28"/>
          <w:lang w:val="en-US"/>
        </w:rPr>
        <w:t xml:space="preserve"> </w:t>
      </w:r>
      <w:r w:rsidRPr="005724F2">
        <w:rPr>
          <w:rFonts w:ascii="Garamond" w:hAnsi="Garamond" w:cs="Times New Roman"/>
          <w:i/>
          <w:iCs/>
          <w:sz w:val="28"/>
          <w:szCs w:val="28"/>
          <w:lang w:val="en-US"/>
        </w:rPr>
        <w:t>Christian Zionism in Africa</w:t>
      </w:r>
      <w:r w:rsidRPr="005724F2">
        <w:rPr>
          <w:rFonts w:ascii="Garamond" w:hAnsi="Garamond" w:cs="Times New Roman"/>
          <w:sz w:val="28"/>
          <w:szCs w:val="28"/>
          <w:lang w:val="en-US"/>
        </w:rPr>
        <w:t>, ed. Cynthia Holder Rich (Lanham, MD: Fortress Academic, 2021), 59.</w:t>
      </w:r>
    </w:p>
  </w:footnote>
  <w:footnote w:id="24">
    <w:p w14:paraId="24310D60" w14:textId="77777777" w:rsidR="000048ED" w:rsidRPr="005724F2" w:rsidRDefault="000048ED" w:rsidP="00373FD3">
      <w:pPr>
        <w:pStyle w:val="Piedepgina"/>
        <w:spacing w:before="0" w:after="0"/>
        <w:ind w:left="0" w:firstLine="0"/>
        <w:rPr>
          <w:rFonts w:ascii="Garamond" w:hAnsi="Garamond"/>
          <w:sz w:val="28"/>
          <w:szCs w:val="28"/>
          <w:lang w:val="es-CR"/>
        </w:rPr>
      </w:pPr>
      <w:r w:rsidRPr="005724F2">
        <w:rPr>
          <w:rStyle w:val="Refdenotaalpie"/>
          <w:rFonts w:ascii="Garamond" w:hAnsi="Garamond"/>
          <w:sz w:val="28"/>
          <w:szCs w:val="28"/>
        </w:rPr>
        <w:footnoteRef/>
      </w:r>
      <w:r w:rsidRPr="005724F2">
        <w:rPr>
          <w:rFonts w:ascii="Garamond" w:hAnsi="Garamond"/>
          <w:sz w:val="28"/>
          <w:szCs w:val="28"/>
          <w:lang w:val="en-US"/>
        </w:rPr>
        <w:t xml:space="preserve"> Zina </w:t>
      </w:r>
      <w:proofErr w:type="spellStart"/>
      <w:r w:rsidRPr="005724F2">
        <w:rPr>
          <w:rFonts w:ascii="Garamond" w:hAnsi="Garamond"/>
          <w:sz w:val="28"/>
          <w:szCs w:val="28"/>
          <w:lang w:val="en-US"/>
        </w:rPr>
        <w:t>Rakhamilova</w:t>
      </w:r>
      <w:proofErr w:type="spellEnd"/>
      <w:r w:rsidRPr="005724F2">
        <w:rPr>
          <w:rFonts w:ascii="Garamond" w:hAnsi="Garamond"/>
          <w:sz w:val="28"/>
          <w:szCs w:val="28"/>
          <w:lang w:val="en-US"/>
        </w:rPr>
        <w:t xml:space="preserve">, “Israel made the desert bloom – this is fact, not racism - opinion”,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 de mayo de 2023, Digital </w:t>
      </w:r>
      <w:proofErr w:type="spellStart"/>
      <w:r w:rsidRPr="005724F2">
        <w:rPr>
          <w:rFonts w:ascii="Garamond" w:hAnsi="Garamond"/>
          <w:sz w:val="28"/>
          <w:szCs w:val="28"/>
          <w:lang w:val="en-US"/>
        </w:rPr>
        <w:t>edición</w:t>
      </w:r>
      <w:proofErr w:type="spellEnd"/>
      <w:r w:rsidRPr="005724F2">
        <w:rPr>
          <w:rFonts w:ascii="Garamond" w:hAnsi="Garamond"/>
          <w:sz w:val="28"/>
          <w:szCs w:val="28"/>
          <w:lang w:val="en-US"/>
        </w:rPr>
        <w:t xml:space="preserve">, sec. </w:t>
      </w:r>
      <w:proofErr w:type="spellStart"/>
      <w:r w:rsidRPr="005724F2">
        <w:rPr>
          <w:rFonts w:ascii="Garamond" w:hAnsi="Garamond"/>
          <w:sz w:val="28"/>
          <w:szCs w:val="28"/>
          <w:lang w:val="en-US"/>
        </w:rPr>
        <w:t>Opinión</w:t>
      </w:r>
      <w:proofErr w:type="spellEnd"/>
      <w:r w:rsidRPr="005724F2">
        <w:rPr>
          <w:rFonts w:ascii="Garamond" w:hAnsi="Garamond"/>
          <w:sz w:val="28"/>
          <w:szCs w:val="28"/>
          <w:lang w:val="en-US"/>
        </w:rPr>
        <w:t xml:space="preserve">; Alan George, “‘Making the Desert Bloom’ A Myth Examined”, </w:t>
      </w:r>
      <w:r w:rsidRPr="005724F2">
        <w:rPr>
          <w:rFonts w:ascii="Garamond" w:hAnsi="Garamond"/>
          <w:i/>
          <w:iCs/>
          <w:sz w:val="28"/>
          <w:szCs w:val="28"/>
          <w:lang w:val="en-US"/>
        </w:rPr>
        <w:t>Journal of Palestine Studies</w:t>
      </w:r>
      <w:r w:rsidRPr="005724F2">
        <w:rPr>
          <w:rFonts w:ascii="Garamond" w:hAnsi="Garamond"/>
          <w:sz w:val="28"/>
          <w:szCs w:val="28"/>
          <w:lang w:val="en-US"/>
        </w:rPr>
        <w:t xml:space="preserve"> 8, </w:t>
      </w:r>
      <w:proofErr w:type="spellStart"/>
      <w:r w:rsidRPr="005724F2">
        <w:rPr>
          <w:rFonts w:ascii="Garamond" w:hAnsi="Garamond"/>
          <w:sz w:val="28"/>
          <w:szCs w:val="28"/>
          <w:lang w:val="en-US"/>
        </w:rPr>
        <w:t>núm</w:t>
      </w:r>
      <w:proofErr w:type="spellEnd"/>
      <w:r w:rsidRPr="005724F2">
        <w:rPr>
          <w:rFonts w:ascii="Garamond" w:hAnsi="Garamond"/>
          <w:sz w:val="28"/>
          <w:szCs w:val="28"/>
          <w:lang w:val="en-US"/>
        </w:rPr>
        <w:t xml:space="preserve">. 2 (1979): 88–100. </w:t>
      </w:r>
      <w:r w:rsidRPr="005724F2">
        <w:rPr>
          <w:rFonts w:ascii="Garamond" w:hAnsi="Garamond"/>
          <w:sz w:val="28"/>
          <w:szCs w:val="28"/>
          <w:lang w:val="es-CR"/>
        </w:rPr>
        <w:t>Este eslogan y otros se han utilizado durante más de un siglo para hacer que las reivindicaciones territoriales palestinas parezcan pequeñas, intrascendentes o inexistentes.</w:t>
      </w:r>
    </w:p>
  </w:footnote>
  <w:footnote w:id="25">
    <w:p w14:paraId="08DAF172" w14:textId="77777777" w:rsidR="000048ED" w:rsidRPr="005724F2" w:rsidRDefault="000048ED" w:rsidP="00373FD3">
      <w:pPr>
        <w:pStyle w:val="Piedepgina"/>
        <w:spacing w:before="0" w:after="0"/>
        <w:ind w:left="0" w:firstLine="0"/>
        <w:rPr>
          <w:rFonts w:ascii="Garamond" w:hAnsi="Garamond"/>
          <w:sz w:val="28"/>
          <w:szCs w:val="28"/>
          <w:lang w:val="es-CR"/>
        </w:rPr>
      </w:pPr>
      <w:r w:rsidRPr="005724F2">
        <w:rPr>
          <w:rStyle w:val="Refdenotaalpie"/>
          <w:rFonts w:ascii="Garamond" w:hAnsi="Garamond"/>
          <w:sz w:val="28"/>
          <w:szCs w:val="28"/>
        </w:rPr>
        <w:footnoteRef/>
      </w:r>
      <w:r w:rsidRPr="005724F2">
        <w:rPr>
          <w:rFonts w:ascii="Garamond" w:hAnsi="Garamond"/>
          <w:sz w:val="28"/>
          <w:szCs w:val="28"/>
          <w:lang w:val="es-CR"/>
        </w:rPr>
        <w:t xml:space="preserve"> </w:t>
      </w:r>
      <w:r w:rsidRPr="005724F2">
        <w:rPr>
          <w:rFonts w:ascii="Garamond" w:hAnsi="Garamond"/>
          <w:sz w:val="28"/>
          <w:szCs w:val="28"/>
          <w:lang w:val="es-MX"/>
        </w:rPr>
        <w:t>Rivlin, “</w:t>
      </w:r>
      <w:proofErr w:type="spellStart"/>
      <w:r w:rsidRPr="005724F2">
        <w:rPr>
          <w:rFonts w:ascii="Garamond" w:hAnsi="Garamond"/>
          <w:sz w:val="28"/>
          <w:szCs w:val="28"/>
          <w:lang w:val="es-MX"/>
        </w:rPr>
        <w:t>Israeli</w:t>
      </w:r>
      <w:proofErr w:type="spellEnd"/>
      <w:r w:rsidRPr="005724F2">
        <w:rPr>
          <w:rFonts w:ascii="Garamond" w:hAnsi="Garamond"/>
          <w:sz w:val="28"/>
          <w:szCs w:val="28"/>
          <w:lang w:val="es-MX"/>
        </w:rPr>
        <w:t xml:space="preserve"> </w:t>
      </w:r>
      <w:proofErr w:type="spellStart"/>
      <w:r w:rsidRPr="005724F2">
        <w:rPr>
          <w:rFonts w:ascii="Garamond" w:hAnsi="Garamond"/>
          <w:sz w:val="28"/>
          <w:szCs w:val="28"/>
          <w:lang w:val="es-MX"/>
        </w:rPr>
        <w:t>Economy</w:t>
      </w:r>
      <w:proofErr w:type="spellEnd"/>
      <w:r w:rsidRPr="005724F2">
        <w:rPr>
          <w:rFonts w:ascii="Garamond" w:hAnsi="Garamond"/>
          <w:sz w:val="28"/>
          <w:szCs w:val="28"/>
          <w:lang w:val="es-MX"/>
        </w:rPr>
        <w:t xml:space="preserve">”, </w:t>
      </w:r>
      <w:r w:rsidRPr="005724F2">
        <w:rPr>
          <w:rFonts w:ascii="Garamond" w:hAnsi="Garamond"/>
          <w:i/>
          <w:iCs/>
          <w:sz w:val="28"/>
          <w:szCs w:val="28"/>
          <w:lang w:val="es-MX"/>
        </w:rPr>
        <w:t xml:space="preserve">Oxford </w:t>
      </w:r>
      <w:proofErr w:type="spellStart"/>
      <w:r w:rsidRPr="005724F2">
        <w:rPr>
          <w:rFonts w:ascii="Garamond" w:hAnsi="Garamond"/>
          <w:i/>
          <w:iCs/>
          <w:sz w:val="28"/>
          <w:szCs w:val="28"/>
          <w:lang w:val="es-MX"/>
        </w:rPr>
        <w:t>Bibliographies</w:t>
      </w:r>
      <w:proofErr w:type="spellEnd"/>
      <w:r w:rsidRPr="005724F2">
        <w:rPr>
          <w:rFonts w:ascii="Garamond" w:hAnsi="Garamond"/>
          <w:sz w:val="28"/>
          <w:szCs w:val="28"/>
          <w:lang w:val="es-MX"/>
        </w:rPr>
        <w:t xml:space="preserve"> (blog), el 29 de noviembre de 2022.</w:t>
      </w:r>
    </w:p>
  </w:footnote>
  <w:footnote w:id="26">
    <w:p w14:paraId="526D6686" w14:textId="77777777" w:rsidR="000048ED" w:rsidRPr="005724F2" w:rsidRDefault="000048ED" w:rsidP="00373FD3">
      <w:pPr>
        <w:pStyle w:val="Piedepgina"/>
        <w:spacing w:before="0" w:after="0"/>
        <w:ind w:left="0" w:firstLine="0"/>
        <w:rPr>
          <w:rFonts w:ascii="Garamond" w:hAnsi="Garamond"/>
          <w:sz w:val="28"/>
          <w:szCs w:val="28"/>
          <w:lang w:val="es-CR"/>
        </w:rPr>
      </w:pPr>
      <w:r w:rsidRPr="005724F2">
        <w:rPr>
          <w:rStyle w:val="Refdenotaalpie"/>
          <w:rFonts w:ascii="Garamond" w:hAnsi="Garamond"/>
          <w:sz w:val="28"/>
          <w:szCs w:val="28"/>
        </w:rPr>
        <w:footnoteRef/>
      </w:r>
      <w:r w:rsidRPr="005724F2">
        <w:rPr>
          <w:rFonts w:ascii="Garamond" w:hAnsi="Garamond"/>
          <w:sz w:val="28"/>
          <w:szCs w:val="28"/>
          <w:lang w:val="es-CR"/>
        </w:rPr>
        <w:t xml:space="preserve"> Walter </w:t>
      </w:r>
      <w:proofErr w:type="spellStart"/>
      <w:r w:rsidRPr="005724F2">
        <w:rPr>
          <w:rFonts w:ascii="Garamond" w:hAnsi="Garamond"/>
          <w:sz w:val="28"/>
          <w:szCs w:val="28"/>
          <w:lang w:val="es-CR"/>
        </w:rPr>
        <w:t>Rodney</w:t>
      </w:r>
      <w:proofErr w:type="spellEnd"/>
      <w:r w:rsidRPr="005724F2">
        <w:rPr>
          <w:rFonts w:ascii="Garamond" w:hAnsi="Garamond"/>
          <w:sz w:val="28"/>
          <w:szCs w:val="28"/>
          <w:lang w:val="es-CR"/>
        </w:rPr>
        <w:t xml:space="preserve">, </w:t>
      </w:r>
      <w:proofErr w:type="spellStart"/>
      <w:r w:rsidRPr="005724F2">
        <w:rPr>
          <w:rFonts w:ascii="Garamond" w:hAnsi="Garamond"/>
          <w:i/>
          <w:iCs/>
          <w:sz w:val="28"/>
          <w:szCs w:val="28"/>
          <w:lang w:val="es-CR"/>
        </w:rPr>
        <w:t>How</w:t>
      </w:r>
      <w:proofErr w:type="spellEnd"/>
      <w:r w:rsidRPr="005724F2">
        <w:rPr>
          <w:rFonts w:ascii="Garamond" w:hAnsi="Garamond"/>
          <w:i/>
          <w:iCs/>
          <w:sz w:val="28"/>
          <w:szCs w:val="28"/>
          <w:lang w:val="es-CR"/>
        </w:rPr>
        <w:t xml:space="preserve"> </w:t>
      </w:r>
      <w:proofErr w:type="spellStart"/>
      <w:r w:rsidRPr="005724F2">
        <w:rPr>
          <w:rFonts w:ascii="Garamond" w:hAnsi="Garamond"/>
          <w:i/>
          <w:iCs/>
          <w:sz w:val="28"/>
          <w:szCs w:val="28"/>
          <w:lang w:val="es-CR"/>
        </w:rPr>
        <w:t>Europe</w:t>
      </w:r>
      <w:proofErr w:type="spellEnd"/>
      <w:r w:rsidRPr="005724F2">
        <w:rPr>
          <w:rFonts w:ascii="Garamond" w:hAnsi="Garamond"/>
          <w:i/>
          <w:iCs/>
          <w:sz w:val="28"/>
          <w:szCs w:val="28"/>
          <w:lang w:val="es-CR"/>
        </w:rPr>
        <w:t xml:space="preserve"> </w:t>
      </w:r>
      <w:proofErr w:type="spellStart"/>
      <w:r w:rsidRPr="005724F2">
        <w:rPr>
          <w:rFonts w:ascii="Garamond" w:hAnsi="Garamond"/>
          <w:i/>
          <w:iCs/>
          <w:sz w:val="28"/>
          <w:szCs w:val="28"/>
          <w:lang w:val="es-CR"/>
        </w:rPr>
        <w:t>Underdeveloped</w:t>
      </w:r>
      <w:proofErr w:type="spellEnd"/>
      <w:r w:rsidRPr="005724F2">
        <w:rPr>
          <w:rFonts w:ascii="Garamond" w:hAnsi="Garamond"/>
          <w:i/>
          <w:iCs/>
          <w:sz w:val="28"/>
          <w:szCs w:val="28"/>
          <w:lang w:val="es-CR"/>
        </w:rPr>
        <w:t xml:space="preserve"> </w:t>
      </w:r>
      <w:proofErr w:type="spellStart"/>
      <w:r w:rsidRPr="005724F2">
        <w:rPr>
          <w:rFonts w:ascii="Garamond" w:hAnsi="Garamond"/>
          <w:i/>
          <w:iCs/>
          <w:sz w:val="28"/>
          <w:szCs w:val="28"/>
          <w:lang w:val="es-CR"/>
        </w:rPr>
        <w:t>Africa</w:t>
      </w:r>
      <w:proofErr w:type="spellEnd"/>
      <w:r w:rsidRPr="005724F2">
        <w:rPr>
          <w:rFonts w:ascii="Garamond" w:hAnsi="Garamond"/>
          <w:sz w:val="28"/>
          <w:szCs w:val="28"/>
          <w:lang w:val="es-CR"/>
        </w:rPr>
        <w:t xml:space="preserve"> (London: </w:t>
      </w:r>
      <w:proofErr w:type="spellStart"/>
      <w:r w:rsidRPr="005724F2">
        <w:rPr>
          <w:rFonts w:ascii="Garamond" w:hAnsi="Garamond"/>
          <w:sz w:val="28"/>
          <w:szCs w:val="28"/>
          <w:lang w:val="es-CR"/>
        </w:rPr>
        <w:t>Bogle-L’Ouverture</w:t>
      </w:r>
      <w:proofErr w:type="spellEnd"/>
      <w:r w:rsidRPr="005724F2">
        <w:rPr>
          <w:rFonts w:ascii="Garamond" w:hAnsi="Garamond"/>
          <w:sz w:val="28"/>
          <w:szCs w:val="28"/>
          <w:lang w:val="es-CR"/>
        </w:rPr>
        <w:t xml:space="preserve"> </w:t>
      </w:r>
      <w:proofErr w:type="spellStart"/>
      <w:r w:rsidRPr="005724F2">
        <w:rPr>
          <w:rFonts w:ascii="Garamond" w:hAnsi="Garamond"/>
          <w:sz w:val="28"/>
          <w:szCs w:val="28"/>
          <w:lang w:val="es-CR"/>
        </w:rPr>
        <w:t>Publications</w:t>
      </w:r>
      <w:proofErr w:type="spellEnd"/>
      <w:r w:rsidRPr="005724F2">
        <w:rPr>
          <w:rFonts w:ascii="Garamond" w:hAnsi="Garamond"/>
          <w:sz w:val="28"/>
          <w:szCs w:val="28"/>
          <w:lang w:val="es-CR"/>
        </w:rPr>
        <w:t>, 1972), es un texto seminal sobre este tema.</w:t>
      </w:r>
    </w:p>
  </w:footnote>
  <w:footnote w:id="27">
    <w:p w14:paraId="4A0300CA"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w:t>
      </w:r>
      <w:proofErr w:type="spellStart"/>
      <w:r w:rsidRPr="005724F2">
        <w:rPr>
          <w:rFonts w:ascii="Garamond" w:hAnsi="Garamond"/>
          <w:sz w:val="28"/>
          <w:szCs w:val="28"/>
          <w:lang w:val="en-US"/>
        </w:rPr>
        <w:t>Bishku</w:t>
      </w:r>
      <w:proofErr w:type="spellEnd"/>
      <w:r w:rsidRPr="005724F2">
        <w:rPr>
          <w:rFonts w:ascii="Garamond" w:hAnsi="Garamond"/>
          <w:sz w:val="28"/>
          <w:szCs w:val="28"/>
          <w:lang w:val="en-US"/>
        </w:rPr>
        <w:t>, “Israel’s Relations with the East African States of Kenya, Uganda, and Tanzania—From Independence to the Present”.</w:t>
      </w:r>
    </w:p>
  </w:footnote>
  <w:footnote w:id="28">
    <w:p w14:paraId="7042249D"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Krämer, “A History of Africa-Israel Relations”.</w:t>
      </w:r>
    </w:p>
  </w:footnote>
  <w:footnote w:id="29">
    <w:p w14:paraId="34839612" w14:textId="77777777" w:rsidR="000048ED" w:rsidRPr="005724F2" w:rsidRDefault="000048ED" w:rsidP="00373FD3">
      <w:pPr>
        <w:pStyle w:val="Piedepgina"/>
        <w:spacing w:before="0" w:after="0"/>
        <w:ind w:left="0" w:firstLine="0"/>
        <w:rPr>
          <w:rFonts w:ascii="Garamond" w:hAnsi="Garamond"/>
          <w:sz w:val="28"/>
          <w:szCs w:val="28"/>
          <w:lang w:val="es-419"/>
        </w:rPr>
      </w:pPr>
      <w:r w:rsidRPr="005724F2">
        <w:rPr>
          <w:rStyle w:val="Refdenotaalpie"/>
          <w:rFonts w:ascii="Garamond" w:hAnsi="Garamond"/>
          <w:sz w:val="28"/>
          <w:szCs w:val="28"/>
        </w:rPr>
        <w:footnoteRef/>
      </w:r>
      <w:r w:rsidRPr="005724F2">
        <w:rPr>
          <w:rFonts w:ascii="Garamond" w:hAnsi="Garamond"/>
          <w:sz w:val="28"/>
          <w:szCs w:val="28"/>
          <w:lang w:val="en-US"/>
        </w:rPr>
        <w:t xml:space="preserve"> Carmel </w:t>
      </w:r>
      <w:proofErr w:type="spellStart"/>
      <w:r w:rsidRPr="005724F2">
        <w:rPr>
          <w:rFonts w:ascii="Garamond" w:hAnsi="Garamond"/>
          <w:sz w:val="28"/>
          <w:szCs w:val="28"/>
          <w:lang w:val="en-US"/>
        </w:rPr>
        <w:t>Rawhanii</w:t>
      </w:r>
      <w:proofErr w:type="spellEnd"/>
      <w:r w:rsidRPr="005724F2">
        <w:rPr>
          <w:rFonts w:ascii="Garamond" w:hAnsi="Garamond"/>
          <w:sz w:val="28"/>
          <w:szCs w:val="28"/>
          <w:lang w:val="en-US"/>
        </w:rPr>
        <w:t xml:space="preserve">, Larry Benjamin, y Steven </w:t>
      </w:r>
      <w:proofErr w:type="spellStart"/>
      <w:r w:rsidRPr="005724F2">
        <w:rPr>
          <w:rFonts w:ascii="Garamond" w:hAnsi="Garamond"/>
          <w:sz w:val="28"/>
          <w:szCs w:val="28"/>
          <w:lang w:val="en-US"/>
        </w:rPr>
        <w:t>Gruzd</w:t>
      </w:r>
      <w:proofErr w:type="spellEnd"/>
      <w:r w:rsidRPr="005724F2">
        <w:rPr>
          <w:rFonts w:ascii="Garamond" w:hAnsi="Garamond"/>
          <w:sz w:val="28"/>
          <w:szCs w:val="28"/>
          <w:lang w:val="en-US"/>
        </w:rPr>
        <w:t xml:space="preserve">, “Israel’s Ties with Africa: Focus on Ethiopia, Kenya, Nigeria and South Africa”, </w:t>
      </w:r>
      <w:r w:rsidRPr="005724F2">
        <w:rPr>
          <w:rFonts w:ascii="Garamond" w:hAnsi="Garamond"/>
          <w:i/>
          <w:iCs/>
          <w:sz w:val="28"/>
          <w:szCs w:val="28"/>
          <w:lang w:val="en-US"/>
        </w:rPr>
        <w:t>SAIIA</w:t>
      </w:r>
      <w:r w:rsidRPr="005724F2">
        <w:rPr>
          <w:rFonts w:ascii="Garamond" w:hAnsi="Garamond"/>
          <w:sz w:val="28"/>
          <w:szCs w:val="28"/>
          <w:lang w:val="en-US"/>
        </w:rPr>
        <w:t xml:space="preserve">, 2018, Digital </w:t>
      </w:r>
      <w:proofErr w:type="spellStart"/>
      <w:r w:rsidRPr="005724F2">
        <w:rPr>
          <w:rFonts w:ascii="Garamond" w:hAnsi="Garamond"/>
          <w:sz w:val="28"/>
          <w:szCs w:val="28"/>
          <w:lang w:val="en-US"/>
        </w:rPr>
        <w:t>edición</w:t>
      </w:r>
      <w:proofErr w:type="spellEnd"/>
      <w:r w:rsidRPr="005724F2">
        <w:rPr>
          <w:rFonts w:ascii="Garamond" w:hAnsi="Garamond"/>
          <w:sz w:val="28"/>
          <w:szCs w:val="28"/>
          <w:lang w:val="en-US"/>
        </w:rPr>
        <w:t xml:space="preserve">, sec. </w:t>
      </w:r>
      <w:proofErr w:type="spellStart"/>
      <w:r w:rsidRPr="005724F2">
        <w:rPr>
          <w:rFonts w:ascii="Garamond" w:hAnsi="Garamond"/>
          <w:sz w:val="28"/>
          <w:szCs w:val="28"/>
          <w:lang w:val="es-419"/>
        </w:rPr>
        <w:t>Occasional</w:t>
      </w:r>
      <w:proofErr w:type="spellEnd"/>
      <w:r w:rsidRPr="005724F2">
        <w:rPr>
          <w:rFonts w:ascii="Garamond" w:hAnsi="Garamond"/>
          <w:sz w:val="28"/>
          <w:szCs w:val="28"/>
          <w:lang w:val="es-419"/>
        </w:rPr>
        <w:t xml:space="preserve"> </w:t>
      </w:r>
      <w:proofErr w:type="spellStart"/>
      <w:r w:rsidRPr="005724F2">
        <w:rPr>
          <w:rFonts w:ascii="Garamond" w:hAnsi="Garamond"/>
          <w:sz w:val="28"/>
          <w:szCs w:val="28"/>
          <w:lang w:val="es-419"/>
        </w:rPr>
        <w:t>Papers</w:t>
      </w:r>
      <w:proofErr w:type="spellEnd"/>
      <w:r w:rsidRPr="005724F2">
        <w:rPr>
          <w:rFonts w:ascii="Garamond" w:hAnsi="Garamond"/>
          <w:sz w:val="28"/>
          <w:szCs w:val="28"/>
          <w:lang w:val="es-419"/>
        </w:rPr>
        <w:t>.</w:t>
      </w:r>
    </w:p>
  </w:footnote>
  <w:footnote w:id="30">
    <w:p w14:paraId="3720EDE8" w14:textId="77777777" w:rsidR="000048ED" w:rsidRPr="005724F2" w:rsidRDefault="000048ED" w:rsidP="00373FD3">
      <w:pPr>
        <w:pStyle w:val="Piedepgina"/>
        <w:spacing w:before="0" w:after="0"/>
        <w:ind w:left="0" w:firstLine="0"/>
        <w:rPr>
          <w:rFonts w:ascii="Garamond" w:hAnsi="Garamond"/>
          <w:sz w:val="28"/>
          <w:szCs w:val="28"/>
          <w:lang w:val="es-419"/>
        </w:rPr>
      </w:pPr>
      <w:r w:rsidRPr="005724F2">
        <w:rPr>
          <w:rStyle w:val="Refdenotaalpie"/>
          <w:rFonts w:ascii="Garamond" w:hAnsi="Garamond"/>
          <w:sz w:val="28"/>
          <w:szCs w:val="28"/>
        </w:rPr>
        <w:footnoteRef/>
      </w:r>
      <w:r w:rsidRPr="005724F2">
        <w:rPr>
          <w:rFonts w:ascii="Garamond" w:hAnsi="Garamond"/>
          <w:sz w:val="28"/>
          <w:szCs w:val="28"/>
          <w:lang w:val="es-419"/>
        </w:rPr>
        <w:t xml:space="preserve"> </w:t>
      </w:r>
      <w:r w:rsidRPr="005724F2">
        <w:rPr>
          <w:rFonts w:ascii="Garamond" w:hAnsi="Garamond"/>
          <w:sz w:val="28"/>
          <w:szCs w:val="28"/>
          <w:lang w:val="es-MX"/>
        </w:rPr>
        <w:t>Naciones Unidas, “Tratado sobre el comercio de armas” (Regulación internacional sobre el comercio de armas convencionales, 2013).</w:t>
      </w:r>
    </w:p>
  </w:footnote>
  <w:footnote w:id="31">
    <w:p w14:paraId="0553AE0F"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Paddy Dowling, “Dirty Secret of Israel’s Weapons Exports: They’re Tested on Palestinians”, </w:t>
      </w:r>
      <w:r w:rsidRPr="005724F2">
        <w:rPr>
          <w:rFonts w:ascii="Garamond" w:hAnsi="Garamond"/>
          <w:i/>
          <w:iCs/>
          <w:sz w:val="28"/>
          <w:szCs w:val="28"/>
          <w:lang w:val="en-US"/>
        </w:rPr>
        <w:t>Al Jazeera</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17 de </w:t>
      </w:r>
      <w:proofErr w:type="spellStart"/>
      <w:r w:rsidRPr="005724F2">
        <w:rPr>
          <w:rFonts w:ascii="Garamond" w:hAnsi="Garamond"/>
          <w:sz w:val="28"/>
          <w:szCs w:val="28"/>
          <w:lang w:val="en-US"/>
        </w:rPr>
        <w:t>noviembre</w:t>
      </w:r>
      <w:proofErr w:type="spellEnd"/>
      <w:r w:rsidRPr="005724F2">
        <w:rPr>
          <w:rFonts w:ascii="Garamond" w:hAnsi="Garamond"/>
          <w:sz w:val="28"/>
          <w:szCs w:val="28"/>
          <w:lang w:val="en-US"/>
        </w:rPr>
        <w:t xml:space="preserve"> de 2023. Ver también Antony Loewenstein, </w:t>
      </w:r>
      <w:r w:rsidRPr="005724F2">
        <w:rPr>
          <w:rFonts w:ascii="Garamond" w:hAnsi="Garamond"/>
          <w:i/>
          <w:iCs/>
          <w:sz w:val="28"/>
          <w:szCs w:val="28"/>
          <w:lang w:val="en-US"/>
        </w:rPr>
        <w:t>The Palestine Laboratory: How Israel Exports the Technology of Occupation Around the World</w:t>
      </w:r>
      <w:r w:rsidRPr="005724F2">
        <w:rPr>
          <w:rFonts w:ascii="Garamond" w:hAnsi="Garamond"/>
          <w:sz w:val="28"/>
          <w:szCs w:val="28"/>
          <w:lang w:val="en-US"/>
        </w:rPr>
        <w:t xml:space="preserve"> (London: Verso, 2023).</w:t>
      </w:r>
    </w:p>
  </w:footnote>
  <w:footnote w:id="32">
    <w:p w14:paraId="76492194"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Loewenstein, </w:t>
      </w:r>
      <w:r w:rsidRPr="005724F2">
        <w:rPr>
          <w:rFonts w:ascii="Garamond" w:hAnsi="Garamond"/>
          <w:i/>
          <w:iCs/>
          <w:sz w:val="28"/>
          <w:szCs w:val="28"/>
          <w:lang w:val="en-US"/>
        </w:rPr>
        <w:t>The Palestine Laboratory</w:t>
      </w:r>
      <w:r w:rsidRPr="005724F2">
        <w:rPr>
          <w:rFonts w:ascii="Garamond" w:hAnsi="Garamond"/>
          <w:sz w:val="28"/>
          <w:szCs w:val="28"/>
          <w:lang w:val="en-US"/>
        </w:rPr>
        <w:t xml:space="preserve">, 46s, 152–64. Ver también Irit Back, “Israel-Africa Relations: New Challenges and Opportunities”, </w:t>
      </w:r>
      <w:r w:rsidRPr="005724F2">
        <w:rPr>
          <w:rFonts w:ascii="Garamond" w:hAnsi="Garamond"/>
          <w:i/>
          <w:iCs/>
          <w:sz w:val="28"/>
          <w:szCs w:val="28"/>
          <w:lang w:val="en-US"/>
        </w:rPr>
        <w:t>Montaigne</w:t>
      </w:r>
      <w:r w:rsidRPr="005724F2">
        <w:rPr>
          <w:rFonts w:ascii="Garamond" w:hAnsi="Garamond"/>
          <w:sz w:val="28"/>
          <w:szCs w:val="28"/>
          <w:lang w:val="en-US"/>
        </w:rPr>
        <w:t xml:space="preserve">,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7 de </w:t>
      </w:r>
      <w:proofErr w:type="spellStart"/>
      <w:r w:rsidRPr="005724F2">
        <w:rPr>
          <w:rFonts w:ascii="Garamond" w:hAnsi="Garamond"/>
          <w:sz w:val="28"/>
          <w:szCs w:val="28"/>
          <w:lang w:val="en-US"/>
        </w:rPr>
        <w:t>noviembre</w:t>
      </w:r>
      <w:proofErr w:type="spellEnd"/>
      <w:r w:rsidRPr="005724F2">
        <w:rPr>
          <w:rFonts w:ascii="Garamond" w:hAnsi="Garamond"/>
          <w:sz w:val="28"/>
          <w:szCs w:val="28"/>
          <w:lang w:val="en-US"/>
        </w:rPr>
        <w:t xml:space="preserve"> de 2023, sec. Expressions; Etgar Lefkovits, “First Arab-Africa-Israel Security Conference to Be Held in Jerusalem”, </w:t>
      </w:r>
      <w:r w:rsidRPr="005724F2">
        <w:rPr>
          <w:rFonts w:ascii="Garamond" w:hAnsi="Garamond"/>
          <w:i/>
          <w:iCs/>
          <w:sz w:val="28"/>
          <w:szCs w:val="28"/>
          <w:lang w:val="en-US"/>
        </w:rPr>
        <w:t>Jewish News Syndicate</w:t>
      </w:r>
      <w:r w:rsidRPr="005724F2">
        <w:rPr>
          <w:rFonts w:ascii="Garamond" w:hAnsi="Garamond"/>
          <w:sz w:val="28"/>
          <w:szCs w:val="28"/>
          <w:lang w:val="en-US"/>
        </w:rPr>
        <w:t xml:space="preserve">,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20 de </w:t>
      </w:r>
      <w:proofErr w:type="spellStart"/>
      <w:r w:rsidRPr="005724F2">
        <w:rPr>
          <w:rFonts w:ascii="Garamond" w:hAnsi="Garamond"/>
          <w:sz w:val="28"/>
          <w:szCs w:val="28"/>
          <w:lang w:val="en-US"/>
        </w:rPr>
        <w:t>febrero</w:t>
      </w:r>
      <w:proofErr w:type="spellEnd"/>
      <w:r w:rsidRPr="005724F2">
        <w:rPr>
          <w:rFonts w:ascii="Garamond" w:hAnsi="Garamond"/>
          <w:sz w:val="28"/>
          <w:szCs w:val="28"/>
          <w:lang w:val="en-US"/>
        </w:rPr>
        <w:t xml:space="preserve"> de 2023, Digital </w:t>
      </w:r>
      <w:proofErr w:type="spellStart"/>
      <w:r w:rsidRPr="005724F2">
        <w:rPr>
          <w:rFonts w:ascii="Garamond" w:hAnsi="Garamond"/>
          <w:sz w:val="28"/>
          <w:szCs w:val="28"/>
          <w:lang w:val="en-US"/>
        </w:rPr>
        <w:t>edición</w:t>
      </w:r>
      <w:proofErr w:type="spellEnd"/>
      <w:r w:rsidRPr="005724F2">
        <w:rPr>
          <w:rFonts w:ascii="Garamond" w:hAnsi="Garamond"/>
          <w:sz w:val="28"/>
          <w:szCs w:val="28"/>
          <w:lang w:val="en-US"/>
        </w:rPr>
        <w:t>, sec. World News.</w:t>
      </w:r>
    </w:p>
  </w:footnote>
  <w:footnote w:id="33">
    <w:p w14:paraId="6E9A2A71"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Ver Shola Lawal, “Israel-Gaza War: Why Is Africa Divided on Supporting Palestine?”, </w:t>
      </w:r>
      <w:r w:rsidRPr="005724F2">
        <w:rPr>
          <w:rFonts w:ascii="Garamond" w:hAnsi="Garamond"/>
          <w:i/>
          <w:iCs/>
          <w:sz w:val="28"/>
          <w:szCs w:val="28"/>
          <w:lang w:val="en-US"/>
        </w:rPr>
        <w:t>Al Jazeera</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14 de </w:t>
      </w:r>
      <w:proofErr w:type="spellStart"/>
      <w:r w:rsidRPr="005724F2">
        <w:rPr>
          <w:rFonts w:ascii="Garamond" w:hAnsi="Garamond"/>
          <w:sz w:val="28"/>
          <w:szCs w:val="28"/>
          <w:lang w:val="en-US"/>
        </w:rPr>
        <w:t>octubre</w:t>
      </w:r>
      <w:proofErr w:type="spellEnd"/>
      <w:r w:rsidRPr="005724F2">
        <w:rPr>
          <w:rFonts w:ascii="Garamond" w:hAnsi="Garamond"/>
          <w:sz w:val="28"/>
          <w:szCs w:val="28"/>
          <w:lang w:val="en-US"/>
        </w:rPr>
        <w:t xml:space="preserve"> de 2023; William </w:t>
      </w:r>
      <w:proofErr w:type="spellStart"/>
      <w:r w:rsidRPr="005724F2">
        <w:rPr>
          <w:rFonts w:ascii="Garamond" w:hAnsi="Garamond"/>
          <w:sz w:val="28"/>
          <w:szCs w:val="28"/>
          <w:lang w:val="en-US"/>
        </w:rPr>
        <w:t>Shoki</w:t>
      </w:r>
      <w:proofErr w:type="spellEnd"/>
      <w:r w:rsidRPr="005724F2">
        <w:rPr>
          <w:rFonts w:ascii="Garamond" w:hAnsi="Garamond"/>
          <w:sz w:val="28"/>
          <w:szCs w:val="28"/>
          <w:lang w:val="en-US"/>
        </w:rPr>
        <w:t xml:space="preserve">, “Israel’s Africa Strategy”, </w:t>
      </w:r>
      <w:r w:rsidRPr="005724F2">
        <w:rPr>
          <w:rFonts w:ascii="Garamond" w:hAnsi="Garamond"/>
          <w:i/>
          <w:iCs/>
          <w:sz w:val="28"/>
          <w:szCs w:val="28"/>
          <w:lang w:val="en-US"/>
        </w:rPr>
        <w:t>Africa Is a Country</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30 de </w:t>
      </w:r>
      <w:proofErr w:type="spellStart"/>
      <w:r w:rsidRPr="005724F2">
        <w:rPr>
          <w:rFonts w:ascii="Garamond" w:hAnsi="Garamond"/>
          <w:sz w:val="28"/>
          <w:szCs w:val="28"/>
          <w:lang w:val="en-US"/>
        </w:rPr>
        <w:t>enero</w:t>
      </w:r>
      <w:proofErr w:type="spellEnd"/>
      <w:r w:rsidRPr="005724F2">
        <w:rPr>
          <w:rFonts w:ascii="Garamond" w:hAnsi="Garamond"/>
          <w:sz w:val="28"/>
          <w:szCs w:val="28"/>
          <w:lang w:val="en-US"/>
        </w:rPr>
        <w:t xml:space="preserve"> de 2021; Jean-Loup Samaan, “The Long History of Israel’s Outreach to Africa”, </w:t>
      </w:r>
      <w:r w:rsidRPr="005724F2">
        <w:rPr>
          <w:rFonts w:ascii="Garamond" w:hAnsi="Garamond"/>
          <w:i/>
          <w:iCs/>
          <w:sz w:val="28"/>
          <w:szCs w:val="28"/>
          <w:lang w:val="en-US"/>
        </w:rPr>
        <w:t xml:space="preserve">Trends Research &amp; </w:t>
      </w:r>
      <w:proofErr w:type="spellStart"/>
      <w:r w:rsidRPr="005724F2">
        <w:rPr>
          <w:rFonts w:ascii="Garamond" w:hAnsi="Garamond"/>
          <w:i/>
          <w:iCs/>
          <w:sz w:val="28"/>
          <w:szCs w:val="28"/>
          <w:lang w:val="en-US"/>
        </w:rPr>
        <w:t>Adisory</w:t>
      </w:r>
      <w:proofErr w:type="spellEnd"/>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19 de </w:t>
      </w:r>
      <w:proofErr w:type="spellStart"/>
      <w:r w:rsidRPr="005724F2">
        <w:rPr>
          <w:rFonts w:ascii="Garamond" w:hAnsi="Garamond"/>
          <w:sz w:val="28"/>
          <w:szCs w:val="28"/>
          <w:lang w:val="en-US"/>
        </w:rPr>
        <w:t>diciembre</w:t>
      </w:r>
      <w:proofErr w:type="spellEnd"/>
      <w:r w:rsidRPr="005724F2">
        <w:rPr>
          <w:rFonts w:ascii="Garamond" w:hAnsi="Garamond"/>
          <w:sz w:val="28"/>
          <w:szCs w:val="28"/>
          <w:lang w:val="en-US"/>
        </w:rPr>
        <w:t xml:space="preserve"> de 2021.</w:t>
      </w:r>
    </w:p>
  </w:footnote>
  <w:footnote w:id="34">
    <w:p w14:paraId="2B5B1EAC"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Ver Ramzy Baroud, “Israel’s Scramble for Africa: Selling Water, Weapons and Lies”, </w:t>
      </w:r>
      <w:r w:rsidRPr="005724F2">
        <w:rPr>
          <w:rFonts w:ascii="Garamond" w:hAnsi="Garamond"/>
          <w:i/>
          <w:iCs/>
          <w:sz w:val="28"/>
          <w:szCs w:val="28"/>
          <w:lang w:val="en-US"/>
        </w:rPr>
        <w:t>Al Jazeera</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23 de </w:t>
      </w:r>
      <w:proofErr w:type="spellStart"/>
      <w:r w:rsidRPr="005724F2">
        <w:rPr>
          <w:rFonts w:ascii="Garamond" w:hAnsi="Garamond"/>
          <w:sz w:val="28"/>
          <w:szCs w:val="28"/>
          <w:lang w:val="en-US"/>
        </w:rPr>
        <w:t>julio</w:t>
      </w:r>
      <w:proofErr w:type="spellEnd"/>
      <w:r w:rsidRPr="005724F2">
        <w:rPr>
          <w:rFonts w:ascii="Garamond" w:hAnsi="Garamond"/>
          <w:sz w:val="28"/>
          <w:szCs w:val="28"/>
          <w:lang w:val="en-US"/>
        </w:rPr>
        <w:t xml:space="preserve"> de 2019; Anne-Sophie </w:t>
      </w:r>
      <w:proofErr w:type="spellStart"/>
      <w:r w:rsidRPr="005724F2">
        <w:rPr>
          <w:rFonts w:ascii="Garamond" w:hAnsi="Garamond"/>
          <w:sz w:val="28"/>
          <w:szCs w:val="28"/>
          <w:lang w:val="en-US"/>
        </w:rPr>
        <w:t>Sebban-Bécache</w:t>
      </w:r>
      <w:proofErr w:type="spellEnd"/>
      <w:r w:rsidRPr="005724F2">
        <w:rPr>
          <w:rFonts w:ascii="Garamond" w:hAnsi="Garamond"/>
          <w:sz w:val="28"/>
          <w:szCs w:val="28"/>
          <w:lang w:val="en-US"/>
        </w:rPr>
        <w:t xml:space="preserve"> y Simon Seroussi, “Why Israel’s Ties with Africa Will Survive the War in Gaza”, </w:t>
      </w:r>
      <w:r w:rsidRPr="005724F2">
        <w:rPr>
          <w:rFonts w:ascii="Garamond" w:hAnsi="Garamond"/>
          <w:i/>
          <w:iCs/>
          <w:sz w:val="28"/>
          <w:szCs w:val="28"/>
          <w:lang w:val="en-US"/>
        </w:rPr>
        <w:t>Atlantic Council</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3 de mayo de 2024.</w:t>
      </w:r>
    </w:p>
  </w:footnote>
  <w:footnote w:id="35">
    <w:p w14:paraId="61B47C6E" w14:textId="77777777" w:rsidR="000048ED" w:rsidRPr="005724F2" w:rsidRDefault="000048ED" w:rsidP="00373FD3">
      <w:pPr>
        <w:pStyle w:val="Piedepgina"/>
        <w:spacing w:before="0" w:after="0"/>
        <w:ind w:left="0" w:firstLine="0"/>
        <w:rPr>
          <w:rFonts w:ascii="Garamond" w:hAnsi="Garamond"/>
          <w:sz w:val="28"/>
          <w:szCs w:val="28"/>
          <w:lang w:val="es-419"/>
        </w:rPr>
      </w:pPr>
      <w:r w:rsidRPr="005724F2">
        <w:rPr>
          <w:rStyle w:val="Refdenotaalpie"/>
          <w:rFonts w:ascii="Garamond" w:hAnsi="Garamond"/>
          <w:sz w:val="28"/>
          <w:szCs w:val="28"/>
        </w:rPr>
        <w:footnoteRef/>
      </w:r>
      <w:r w:rsidRPr="005724F2">
        <w:rPr>
          <w:rFonts w:ascii="Garamond" w:hAnsi="Garamond"/>
          <w:sz w:val="28"/>
          <w:szCs w:val="28"/>
          <w:lang w:val="en-US"/>
        </w:rPr>
        <w:t xml:space="preserve"> Ver Audrey Clare Farley, “Mike Johnson Is Not Your Run-of-the-Mill Christian Zionist”, </w:t>
      </w:r>
      <w:r w:rsidRPr="005724F2">
        <w:rPr>
          <w:rFonts w:ascii="Garamond" w:hAnsi="Garamond"/>
          <w:i/>
          <w:iCs/>
          <w:sz w:val="28"/>
          <w:szCs w:val="28"/>
          <w:lang w:val="en-US"/>
        </w:rPr>
        <w:t>The New Republic</w:t>
      </w:r>
      <w:r w:rsidRPr="005724F2">
        <w:rPr>
          <w:rFonts w:ascii="Garamond" w:hAnsi="Garamond"/>
          <w:sz w:val="28"/>
          <w:szCs w:val="28"/>
          <w:lang w:val="en-US"/>
        </w:rPr>
        <w:t xml:space="preserve">,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8 de </w:t>
      </w:r>
      <w:proofErr w:type="spellStart"/>
      <w:r w:rsidRPr="005724F2">
        <w:rPr>
          <w:rFonts w:ascii="Garamond" w:hAnsi="Garamond"/>
          <w:sz w:val="28"/>
          <w:szCs w:val="28"/>
          <w:lang w:val="en-US"/>
        </w:rPr>
        <w:t>noviembre</w:t>
      </w:r>
      <w:proofErr w:type="spellEnd"/>
      <w:r w:rsidRPr="005724F2">
        <w:rPr>
          <w:rFonts w:ascii="Garamond" w:hAnsi="Garamond"/>
          <w:sz w:val="28"/>
          <w:szCs w:val="28"/>
          <w:lang w:val="en-US"/>
        </w:rPr>
        <w:t xml:space="preserve"> de 2023; Elise Stefanik, “Stefanik Delivers Historic Address on Antisemitism and U.S. Support for Israel at Israeli Knesset”, Press Releases,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19 de mayo de 2024; Code Switch, “White Evangelical Christians Are Some of Israel’s Biggest Supporters. </w:t>
      </w:r>
      <w:proofErr w:type="spellStart"/>
      <w:r w:rsidRPr="005724F2">
        <w:rPr>
          <w:rFonts w:ascii="Garamond" w:hAnsi="Garamond"/>
          <w:sz w:val="28"/>
          <w:szCs w:val="28"/>
          <w:lang w:val="es-MX"/>
        </w:rPr>
        <w:t>Why</w:t>
      </w:r>
      <w:proofErr w:type="spellEnd"/>
      <w:r w:rsidRPr="005724F2">
        <w:rPr>
          <w:rFonts w:ascii="Garamond" w:hAnsi="Garamond"/>
          <w:sz w:val="28"/>
          <w:szCs w:val="28"/>
          <w:lang w:val="es-MX"/>
        </w:rPr>
        <w:t xml:space="preserve">?”, Transcripciones de podcasts, </w:t>
      </w:r>
      <w:proofErr w:type="spellStart"/>
      <w:r w:rsidRPr="005724F2">
        <w:rPr>
          <w:rFonts w:ascii="Garamond" w:hAnsi="Garamond"/>
          <w:i/>
          <w:iCs/>
          <w:sz w:val="28"/>
          <w:szCs w:val="28"/>
          <w:lang w:val="es-MX"/>
        </w:rPr>
        <w:t>National</w:t>
      </w:r>
      <w:proofErr w:type="spellEnd"/>
      <w:r w:rsidRPr="005724F2">
        <w:rPr>
          <w:rFonts w:ascii="Garamond" w:hAnsi="Garamond"/>
          <w:i/>
          <w:iCs/>
          <w:sz w:val="28"/>
          <w:szCs w:val="28"/>
          <w:lang w:val="es-MX"/>
        </w:rPr>
        <w:t xml:space="preserve"> </w:t>
      </w:r>
      <w:proofErr w:type="spellStart"/>
      <w:r w:rsidRPr="005724F2">
        <w:rPr>
          <w:rFonts w:ascii="Garamond" w:hAnsi="Garamond"/>
          <w:i/>
          <w:iCs/>
          <w:sz w:val="28"/>
          <w:szCs w:val="28"/>
          <w:lang w:val="es-MX"/>
        </w:rPr>
        <w:t>Public</w:t>
      </w:r>
      <w:proofErr w:type="spellEnd"/>
      <w:r w:rsidRPr="005724F2">
        <w:rPr>
          <w:rFonts w:ascii="Garamond" w:hAnsi="Garamond"/>
          <w:i/>
          <w:iCs/>
          <w:sz w:val="28"/>
          <w:szCs w:val="28"/>
          <w:lang w:val="es-MX"/>
        </w:rPr>
        <w:t xml:space="preserve"> Radio</w:t>
      </w:r>
      <w:r w:rsidRPr="005724F2">
        <w:rPr>
          <w:rFonts w:ascii="Garamond" w:hAnsi="Garamond"/>
          <w:sz w:val="28"/>
          <w:szCs w:val="28"/>
          <w:lang w:val="es-MX"/>
        </w:rPr>
        <w:t xml:space="preserve"> (blog), el 29 de mayo de 2024.</w:t>
      </w:r>
    </w:p>
  </w:footnote>
  <w:footnote w:id="36">
    <w:p w14:paraId="641680E5" w14:textId="77777777" w:rsidR="000048ED" w:rsidRPr="005724F2" w:rsidRDefault="000048ED" w:rsidP="00373FD3">
      <w:pPr>
        <w:pStyle w:val="Piedepgina"/>
        <w:spacing w:before="0" w:after="0"/>
        <w:ind w:left="0" w:firstLine="0"/>
        <w:rPr>
          <w:rFonts w:ascii="Garamond" w:hAnsi="Garamond" w:cs="Times New Roman"/>
          <w:sz w:val="28"/>
          <w:szCs w:val="28"/>
          <w:lang w:val="en-US"/>
        </w:rPr>
      </w:pPr>
      <w:r w:rsidRPr="005724F2">
        <w:rPr>
          <w:rStyle w:val="Refdenotaalpie"/>
          <w:rFonts w:ascii="Garamond" w:hAnsi="Garamond"/>
          <w:sz w:val="28"/>
          <w:szCs w:val="28"/>
        </w:rPr>
        <w:footnoteRef/>
      </w:r>
      <w:r w:rsidRPr="005724F2">
        <w:rPr>
          <w:rFonts w:ascii="Garamond" w:hAnsi="Garamond" w:cs="Times New Roman"/>
          <w:sz w:val="28"/>
          <w:szCs w:val="28"/>
          <w:lang w:val="en-US"/>
        </w:rPr>
        <w:t xml:space="preserve"> Code Switch, “White Evangelical Christians Are Some of Israel’s Biggest Supporters”.</w:t>
      </w:r>
    </w:p>
  </w:footnote>
  <w:footnote w:id="37">
    <w:p w14:paraId="4E5BB179" w14:textId="77777777" w:rsidR="000048ED" w:rsidRPr="005724F2" w:rsidRDefault="000048ED" w:rsidP="00373FD3">
      <w:pPr>
        <w:pStyle w:val="Piedepgina"/>
        <w:spacing w:before="0" w:after="0"/>
        <w:ind w:left="0" w:firstLine="0"/>
        <w:rPr>
          <w:rFonts w:ascii="Garamond" w:hAnsi="Garamond" w:cs="Times New Roman"/>
          <w:sz w:val="28"/>
          <w:szCs w:val="28"/>
          <w:lang w:val="es-419"/>
        </w:rPr>
      </w:pPr>
      <w:r w:rsidRPr="005724F2">
        <w:rPr>
          <w:rStyle w:val="Refdenotaalpie"/>
          <w:rFonts w:ascii="Garamond" w:hAnsi="Garamond"/>
          <w:sz w:val="28"/>
          <w:szCs w:val="28"/>
        </w:rPr>
        <w:footnoteRef/>
      </w:r>
      <w:r w:rsidRPr="005724F2">
        <w:rPr>
          <w:rFonts w:ascii="Garamond" w:hAnsi="Garamond" w:cs="Times New Roman"/>
          <w:sz w:val="28"/>
          <w:szCs w:val="28"/>
          <w:lang w:val="es-419"/>
        </w:rPr>
        <w:t xml:space="preserve"> </w:t>
      </w:r>
      <w:proofErr w:type="spellStart"/>
      <w:r w:rsidRPr="005724F2">
        <w:rPr>
          <w:rFonts w:ascii="Garamond" w:hAnsi="Garamond" w:cs="Times New Roman"/>
          <w:sz w:val="28"/>
          <w:szCs w:val="28"/>
          <w:lang w:val="es-MX"/>
        </w:rPr>
        <w:t>Sephardic</w:t>
      </w:r>
      <w:proofErr w:type="spellEnd"/>
      <w:r w:rsidRPr="005724F2">
        <w:rPr>
          <w:rFonts w:ascii="Garamond" w:hAnsi="Garamond" w:cs="Times New Roman"/>
          <w:sz w:val="28"/>
          <w:szCs w:val="28"/>
          <w:lang w:val="es-MX"/>
        </w:rPr>
        <w:t xml:space="preserve"> </w:t>
      </w:r>
      <w:proofErr w:type="spellStart"/>
      <w:r w:rsidRPr="005724F2">
        <w:rPr>
          <w:rFonts w:ascii="Garamond" w:hAnsi="Garamond" w:cs="Times New Roman"/>
          <w:sz w:val="28"/>
          <w:szCs w:val="28"/>
          <w:lang w:val="es-MX"/>
        </w:rPr>
        <w:t>Community</w:t>
      </w:r>
      <w:proofErr w:type="spellEnd"/>
      <w:r w:rsidRPr="005724F2">
        <w:rPr>
          <w:rFonts w:ascii="Garamond" w:hAnsi="Garamond" w:cs="Times New Roman"/>
          <w:sz w:val="28"/>
          <w:szCs w:val="28"/>
          <w:lang w:val="es-MX"/>
        </w:rPr>
        <w:t xml:space="preserve"> Alliance, “¿Los judíos son blancos?”, Video de </w:t>
      </w:r>
      <w:proofErr w:type="spellStart"/>
      <w:r w:rsidRPr="005724F2">
        <w:rPr>
          <w:rFonts w:ascii="Garamond" w:hAnsi="Garamond" w:cs="Times New Roman"/>
          <w:sz w:val="28"/>
          <w:szCs w:val="28"/>
          <w:lang w:val="es-MX"/>
        </w:rPr>
        <w:t>Youtube</w:t>
      </w:r>
      <w:proofErr w:type="spellEnd"/>
      <w:r w:rsidRPr="005724F2">
        <w:rPr>
          <w:rFonts w:ascii="Garamond" w:hAnsi="Garamond" w:cs="Times New Roman"/>
          <w:sz w:val="28"/>
          <w:szCs w:val="28"/>
          <w:lang w:val="es-MX"/>
        </w:rPr>
        <w:t xml:space="preserve">, </w:t>
      </w:r>
      <w:proofErr w:type="spellStart"/>
      <w:r w:rsidRPr="005724F2">
        <w:rPr>
          <w:rFonts w:ascii="Garamond" w:hAnsi="Garamond" w:cs="Times New Roman"/>
          <w:sz w:val="28"/>
          <w:szCs w:val="28"/>
          <w:lang w:val="es-MX"/>
        </w:rPr>
        <w:t>Umpacked</w:t>
      </w:r>
      <w:proofErr w:type="spellEnd"/>
      <w:r w:rsidRPr="005724F2">
        <w:rPr>
          <w:rFonts w:ascii="Garamond" w:hAnsi="Garamond" w:cs="Times New Roman"/>
          <w:sz w:val="28"/>
          <w:szCs w:val="28"/>
          <w:lang w:val="es-MX"/>
        </w:rPr>
        <w:t xml:space="preserve"> </w:t>
      </w:r>
      <w:proofErr w:type="spellStart"/>
      <w:r w:rsidRPr="005724F2">
        <w:rPr>
          <w:rFonts w:ascii="Garamond" w:hAnsi="Garamond" w:cs="Times New Roman"/>
          <w:sz w:val="28"/>
          <w:szCs w:val="28"/>
          <w:lang w:val="es-MX"/>
        </w:rPr>
        <w:t>for</w:t>
      </w:r>
      <w:proofErr w:type="spellEnd"/>
      <w:r w:rsidRPr="005724F2">
        <w:rPr>
          <w:rFonts w:ascii="Garamond" w:hAnsi="Garamond" w:cs="Times New Roman"/>
          <w:sz w:val="28"/>
          <w:szCs w:val="28"/>
          <w:lang w:val="es-MX"/>
        </w:rPr>
        <w:t xml:space="preserve"> </w:t>
      </w:r>
      <w:proofErr w:type="spellStart"/>
      <w:r w:rsidRPr="005724F2">
        <w:rPr>
          <w:rFonts w:ascii="Garamond" w:hAnsi="Garamond" w:cs="Times New Roman"/>
          <w:sz w:val="28"/>
          <w:szCs w:val="28"/>
          <w:lang w:val="es-MX"/>
        </w:rPr>
        <w:t>Education</w:t>
      </w:r>
      <w:proofErr w:type="spellEnd"/>
      <w:r w:rsidRPr="005724F2">
        <w:rPr>
          <w:rFonts w:ascii="Garamond" w:hAnsi="Garamond" w:cs="Times New Roman"/>
          <w:sz w:val="28"/>
          <w:szCs w:val="28"/>
          <w:lang w:val="es-MX"/>
        </w:rPr>
        <w:t>, el 31 de mayo de 2023.</w:t>
      </w:r>
    </w:p>
  </w:footnote>
  <w:footnote w:id="38">
    <w:p w14:paraId="2EB45875" w14:textId="77777777" w:rsidR="000048ED" w:rsidRPr="005724F2" w:rsidRDefault="000048ED" w:rsidP="00373FD3">
      <w:pPr>
        <w:pStyle w:val="Piedepgina"/>
        <w:spacing w:before="0" w:after="0"/>
        <w:ind w:left="0" w:firstLine="0"/>
        <w:rPr>
          <w:rFonts w:ascii="Garamond" w:hAnsi="Garamond" w:cs="Times New Roman"/>
          <w:sz w:val="28"/>
          <w:szCs w:val="28"/>
          <w:lang w:val="en-US"/>
        </w:rPr>
      </w:pPr>
      <w:r w:rsidRPr="005724F2">
        <w:rPr>
          <w:rStyle w:val="Refdenotaalpie"/>
          <w:rFonts w:ascii="Garamond" w:hAnsi="Garamond"/>
          <w:sz w:val="28"/>
          <w:szCs w:val="28"/>
        </w:rPr>
        <w:footnoteRef/>
      </w:r>
      <w:r w:rsidRPr="005724F2">
        <w:rPr>
          <w:rFonts w:ascii="Garamond" w:hAnsi="Garamond" w:cs="Times New Roman"/>
          <w:sz w:val="28"/>
          <w:szCs w:val="28"/>
          <w:lang w:val="en-US"/>
        </w:rPr>
        <w:t xml:space="preserve"> Rachel M. Solomin, “Sephardic, Ashkenazic, Mizrahi and Ethiopian Jews. The Jewish World Is More Ethnically and Racially Diverse than Many People Realize”, </w:t>
      </w:r>
      <w:r w:rsidRPr="005724F2">
        <w:rPr>
          <w:rFonts w:ascii="Garamond" w:hAnsi="Garamond" w:cs="Times New Roman"/>
          <w:i/>
          <w:iCs/>
          <w:sz w:val="28"/>
          <w:szCs w:val="28"/>
          <w:lang w:val="en-US"/>
        </w:rPr>
        <w:t>My Jewish Learning</w:t>
      </w:r>
      <w:r w:rsidRPr="005724F2">
        <w:rPr>
          <w:rFonts w:ascii="Garamond" w:hAnsi="Garamond" w:cs="Times New Roman"/>
          <w:sz w:val="28"/>
          <w:szCs w:val="28"/>
          <w:lang w:val="en-US"/>
        </w:rPr>
        <w:t xml:space="preserve"> (blog), </w:t>
      </w:r>
      <w:proofErr w:type="spellStart"/>
      <w:r w:rsidRPr="005724F2">
        <w:rPr>
          <w:rFonts w:ascii="Garamond" w:hAnsi="Garamond" w:cs="Times New Roman"/>
          <w:sz w:val="28"/>
          <w:szCs w:val="28"/>
          <w:lang w:val="en-US"/>
        </w:rPr>
        <w:t>el</w:t>
      </w:r>
      <w:proofErr w:type="spellEnd"/>
      <w:r w:rsidRPr="005724F2">
        <w:rPr>
          <w:rFonts w:ascii="Garamond" w:hAnsi="Garamond" w:cs="Times New Roman"/>
          <w:sz w:val="28"/>
          <w:szCs w:val="28"/>
          <w:lang w:val="en-US"/>
        </w:rPr>
        <w:t xml:space="preserve"> 24 de </w:t>
      </w:r>
      <w:proofErr w:type="spellStart"/>
      <w:r w:rsidRPr="005724F2">
        <w:rPr>
          <w:rFonts w:ascii="Garamond" w:hAnsi="Garamond" w:cs="Times New Roman"/>
          <w:sz w:val="28"/>
          <w:szCs w:val="28"/>
          <w:lang w:val="en-US"/>
        </w:rPr>
        <w:t>abril</w:t>
      </w:r>
      <w:proofErr w:type="spellEnd"/>
      <w:r w:rsidRPr="005724F2">
        <w:rPr>
          <w:rFonts w:ascii="Garamond" w:hAnsi="Garamond" w:cs="Times New Roman"/>
          <w:sz w:val="28"/>
          <w:szCs w:val="28"/>
          <w:lang w:val="en-US"/>
        </w:rPr>
        <w:t xml:space="preserve"> de 2015.</w:t>
      </w:r>
    </w:p>
  </w:footnote>
  <w:footnote w:id="39">
    <w:p w14:paraId="57B250C0" w14:textId="77777777" w:rsidR="000048ED" w:rsidRPr="005724F2" w:rsidRDefault="000048ED" w:rsidP="00373FD3">
      <w:pPr>
        <w:pStyle w:val="Piedepgina"/>
        <w:spacing w:before="0" w:after="0"/>
        <w:ind w:left="0" w:firstLine="0"/>
        <w:rPr>
          <w:rFonts w:ascii="Garamond" w:hAnsi="Garamond" w:cs="Times New Roman"/>
          <w:sz w:val="28"/>
          <w:szCs w:val="28"/>
          <w:lang w:val="en-US"/>
        </w:rPr>
      </w:pPr>
      <w:r w:rsidRPr="005724F2">
        <w:rPr>
          <w:rStyle w:val="Refdenotaalpie"/>
          <w:rFonts w:ascii="Garamond" w:hAnsi="Garamond"/>
          <w:sz w:val="28"/>
          <w:szCs w:val="28"/>
        </w:rPr>
        <w:footnoteRef/>
      </w:r>
      <w:r w:rsidRPr="005724F2">
        <w:rPr>
          <w:rFonts w:ascii="Garamond" w:hAnsi="Garamond" w:cs="Times New Roman"/>
          <w:sz w:val="28"/>
          <w:szCs w:val="28"/>
          <w:lang w:val="en-US"/>
        </w:rPr>
        <w:t xml:space="preserve"> Eytan Halon, “Wage Gap between Ashkenazi, Sephardi Israelis Growing - Report”, Israel News, </w:t>
      </w:r>
      <w:r w:rsidRPr="005724F2">
        <w:rPr>
          <w:rFonts w:ascii="Garamond" w:hAnsi="Garamond" w:cs="Times New Roman"/>
          <w:i/>
          <w:iCs/>
          <w:sz w:val="28"/>
          <w:szCs w:val="28"/>
          <w:lang w:val="en-US"/>
        </w:rPr>
        <w:t>The Jerusalem Post</w:t>
      </w:r>
      <w:r w:rsidRPr="005724F2">
        <w:rPr>
          <w:rFonts w:ascii="Garamond" w:hAnsi="Garamond" w:cs="Times New Roman"/>
          <w:sz w:val="28"/>
          <w:szCs w:val="28"/>
          <w:lang w:val="en-US"/>
        </w:rPr>
        <w:t xml:space="preserve"> (blog), </w:t>
      </w:r>
      <w:proofErr w:type="spellStart"/>
      <w:r w:rsidRPr="005724F2">
        <w:rPr>
          <w:rFonts w:ascii="Garamond" w:hAnsi="Garamond" w:cs="Times New Roman"/>
          <w:sz w:val="28"/>
          <w:szCs w:val="28"/>
          <w:lang w:val="en-US"/>
        </w:rPr>
        <w:t>el</w:t>
      </w:r>
      <w:proofErr w:type="spellEnd"/>
      <w:r w:rsidRPr="005724F2">
        <w:rPr>
          <w:rFonts w:ascii="Garamond" w:hAnsi="Garamond" w:cs="Times New Roman"/>
          <w:sz w:val="28"/>
          <w:szCs w:val="28"/>
          <w:lang w:val="en-US"/>
        </w:rPr>
        <w:t xml:space="preserve"> 1 de </w:t>
      </w:r>
      <w:proofErr w:type="spellStart"/>
      <w:r w:rsidRPr="005724F2">
        <w:rPr>
          <w:rFonts w:ascii="Garamond" w:hAnsi="Garamond" w:cs="Times New Roman"/>
          <w:sz w:val="28"/>
          <w:szCs w:val="28"/>
          <w:lang w:val="en-US"/>
        </w:rPr>
        <w:t>abril</w:t>
      </w:r>
      <w:proofErr w:type="spellEnd"/>
      <w:r w:rsidRPr="005724F2">
        <w:rPr>
          <w:rFonts w:ascii="Garamond" w:hAnsi="Garamond" w:cs="Times New Roman"/>
          <w:sz w:val="28"/>
          <w:szCs w:val="28"/>
          <w:lang w:val="en-US"/>
        </w:rPr>
        <w:t xml:space="preserve"> de 2019.</w:t>
      </w:r>
    </w:p>
  </w:footnote>
  <w:footnote w:id="40">
    <w:p w14:paraId="6ED0C431"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cs="Times New Roman"/>
          <w:sz w:val="28"/>
          <w:szCs w:val="28"/>
          <w:lang w:val="en-US"/>
        </w:rPr>
        <w:t xml:space="preserve"> Lidar </w:t>
      </w:r>
      <w:proofErr w:type="spellStart"/>
      <w:r w:rsidRPr="005724F2">
        <w:rPr>
          <w:rFonts w:ascii="Garamond" w:hAnsi="Garamond" w:cs="Times New Roman"/>
          <w:sz w:val="28"/>
          <w:szCs w:val="28"/>
          <w:lang w:val="en-US"/>
        </w:rPr>
        <w:t>Gravé</w:t>
      </w:r>
      <w:proofErr w:type="spellEnd"/>
      <w:r w:rsidRPr="005724F2">
        <w:rPr>
          <w:rFonts w:ascii="Garamond" w:hAnsi="Garamond" w:cs="Times New Roman"/>
          <w:sz w:val="28"/>
          <w:szCs w:val="28"/>
          <w:lang w:val="en-US"/>
        </w:rPr>
        <w:t xml:space="preserve">-Lazi, “Does Israel Still Discriminate against Mizrahi Jews?”, Jerusalem News, </w:t>
      </w:r>
      <w:r w:rsidRPr="005724F2">
        <w:rPr>
          <w:rFonts w:ascii="Garamond" w:hAnsi="Garamond" w:cs="Times New Roman"/>
          <w:i/>
          <w:iCs/>
          <w:sz w:val="28"/>
          <w:szCs w:val="28"/>
          <w:lang w:val="en-US"/>
        </w:rPr>
        <w:t>The Jerusalem Post</w:t>
      </w:r>
      <w:r w:rsidRPr="005724F2">
        <w:rPr>
          <w:rFonts w:ascii="Garamond" w:hAnsi="Garamond" w:cs="Times New Roman"/>
          <w:sz w:val="28"/>
          <w:szCs w:val="28"/>
          <w:lang w:val="en-US"/>
        </w:rPr>
        <w:t xml:space="preserve"> (blog), </w:t>
      </w:r>
      <w:proofErr w:type="spellStart"/>
      <w:r w:rsidRPr="005724F2">
        <w:rPr>
          <w:rFonts w:ascii="Garamond" w:hAnsi="Garamond" w:cs="Times New Roman"/>
          <w:sz w:val="28"/>
          <w:szCs w:val="28"/>
          <w:lang w:val="en-US"/>
        </w:rPr>
        <w:t>el</w:t>
      </w:r>
      <w:proofErr w:type="spellEnd"/>
      <w:r w:rsidRPr="005724F2">
        <w:rPr>
          <w:rFonts w:ascii="Garamond" w:hAnsi="Garamond" w:cs="Times New Roman"/>
          <w:sz w:val="28"/>
          <w:szCs w:val="28"/>
          <w:lang w:val="en-US"/>
        </w:rPr>
        <w:t xml:space="preserve"> 4 de </w:t>
      </w:r>
      <w:proofErr w:type="spellStart"/>
      <w:r w:rsidRPr="005724F2">
        <w:rPr>
          <w:rFonts w:ascii="Garamond" w:hAnsi="Garamond" w:cs="Times New Roman"/>
          <w:sz w:val="28"/>
          <w:szCs w:val="28"/>
          <w:lang w:val="en-US"/>
        </w:rPr>
        <w:t>febrero</w:t>
      </w:r>
      <w:proofErr w:type="spellEnd"/>
      <w:r w:rsidRPr="005724F2">
        <w:rPr>
          <w:rFonts w:ascii="Garamond" w:hAnsi="Garamond" w:cs="Times New Roman"/>
          <w:sz w:val="28"/>
          <w:szCs w:val="28"/>
          <w:lang w:val="en-US"/>
        </w:rPr>
        <w:t xml:space="preserve"> de 2023.</w:t>
      </w:r>
    </w:p>
  </w:footnote>
  <w:footnote w:id="41">
    <w:p w14:paraId="5A0381F6" w14:textId="77777777" w:rsidR="000048ED" w:rsidRPr="005724F2" w:rsidRDefault="000048ED" w:rsidP="00373FD3">
      <w:pPr>
        <w:pStyle w:val="Piedepgina"/>
        <w:spacing w:before="0" w:after="0"/>
        <w:ind w:left="0" w:firstLine="0"/>
        <w:rPr>
          <w:rFonts w:ascii="Garamond" w:hAnsi="Garamond" w:cs="Times New Roman"/>
          <w:sz w:val="28"/>
          <w:szCs w:val="28"/>
          <w:lang w:val="en-US"/>
        </w:rPr>
      </w:pPr>
      <w:r w:rsidRPr="005724F2">
        <w:rPr>
          <w:rStyle w:val="Refdenotaalpie"/>
          <w:rFonts w:ascii="Garamond" w:hAnsi="Garamond"/>
          <w:sz w:val="28"/>
          <w:szCs w:val="28"/>
        </w:rPr>
        <w:footnoteRef/>
      </w:r>
      <w:r w:rsidRPr="005724F2">
        <w:rPr>
          <w:rFonts w:ascii="Garamond" w:hAnsi="Garamond" w:cs="Times New Roman"/>
          <w:sz w:val="28"/>
          <w:szCs w:val="28"/>
          <w:lang w:val="en-US"/>
        </w:rPr>
        <w:t xml:space="preserve"> Asaf Elia-Shalev, “Inequality between Israel’s Mizrahi, Ashkenazi Jews to Be Measured in New Statistics”, </w:t>
      </w:r>
      <w:r w:rsidRPr="005724F2">
        <w:rPr>
          <w:rFonts w:ascii="Garamond" w:hAnsi="Garamond" w:cs="Times New Roman"/>
          <w:i/>
          <w:iCs/>
          <w:sz w:val="28"/>
          <w:szCs w:val="28"/>
          <w:lang w:val="en-US"/>
        </w:rPr>
        <w:t>The Times of Israel</w:t>
      </w:r>
      <w:r w:rsidRPr="005724F2">
        <w:rPr>
          <w:rFonts w:ascii="Garamond" w:hAnsi="Garamond" w:cs="Times New Roman"/>
          <w:sz w:val="28"/>
          <w:szCs w:val="28"/>
          <w:lang w:val="en-US"/>
        </w:rPr>
        <w:t xml:space="preserve"> (blog), </w:t>
      </w:r>
      <w:proofErr w:type="spellStart"/>
      <w:r w:rsidRPr="005724F2">
        <w:rPr>
          <w:rFonts w:ascii="Garamond" w:hAnsi="Garamond" w:cs="Times New Roman"/>
          <w:sz w:val="28"/>
          <w:szCs w:val="28"/>
          <w:lang w:val="en-US"/>
        </w:rPr>
        <w:t>el</w:t>
      </w:r>
      <w:proofErr w:type="spellEnd"/>
      <w:r w:rsidRPr="005724F2">
        <w:rPr>
          <w:rFonts w:ascii="Garamond" w:hAnsi="Garamond" w:cs="Times New Roman"/>
          <w:sz w:val="28"/>
          <w:szCs w:val="28"/>
          <w:lang w:val="en-US"/>
        </w:rPr>
        <w:t xml:space="preserve"> 10 de </w:t>
      </w:r>
      <w:proofErr w:type="spellStart"/>
      <w:r w:rsidRPr="005724F2">
        <w:rPr>
          <w:rFonts w:ascii="Garamond" w:hAnsi="Garamond" w:cs="Times New Roman"/>
          <w:sz w:val="28"/>
          <w:szCs w:val="28"/>
          <w:lang w:val="en-US"/>
        </w:rPr>
        <w:t>septiembre</w:t>
      </w:r>
      <w:proofErr w:type="spellEnd"/>
      <w:r w:rsidRPr="005724F2">
        <w:rPr>
          <w:rFonts w:ascii="Garamond" w:hAnsi="Garamond" w:cs="Times New Roman"/>
          <w:sz w:val="28"/>
          <w:szCs w:val="28"/>
          <w:lang w:val="en-US"/>
        </w:rPr>
        <w:t xml:space="preserve"> de 2020.</w:t>
      </w:r>
    </w:p>
  </w:footnote>
  <w:footnote w:id="42">
    <w:p w14:paraId="539DA570" w14:textId="77777777" w:rsidR="000048ED" w:rsidRPr="005724F2" w:rsidRDefault="000048ED" w:rsidP="00373FD3">
      <w:pPr>
        <w:pStyle w:val="Piedepgina"/>
        <w:spacing w:before="0" w:after="0"/>
        <w:ind w:left="0" w:firstLine="0"/>
        <w:rPr>
          <w:rFonts w:ascii="Garamond" w:hAnsi="Garamond" w:cs="Times New Roman"/>
          <w:sz w:val="28"/>
          <w:szCs w:val="28"/>
          <w:lang w:val="en-US"/>
        </w:rPr>
      </w:pPr>
      <w:r w:rsidRPr="005724F2">
        <w:rPr>
          <w:rStyle w:val="Refdenotaalpie"/>
          <w:rFonts w:ascii="Garamond" w:hAnsi="Garamond"/>
          <w:sz w:val="28"/>
          <w:szCs w:val="28"/>
        </w:rPr>
        <w:footnoteRef/>
      </w:r>
      <w:r w:rsidRPr="005724F2">
        <w:rPr>
          <w:rFonts w:ascii="Garamond" w:hAnsi="Garamond" w:cs="Times New Roman"/>
          <w:sz w:val="28"/>
          <w:szCs w:val="28"/>
          <w:lang w:val="en-US"/>
        </w:rPr>
        <w:t xml:space="preserve"> Hen </w:t>
      </w:r>
      <w:proofErr w:type="spellStart"/>
      <w:r w:rsidRPr="005724F2">
        <w:rPr>
          <w:rFonts w:ascii="Garamond" w:hAnsi="Garamond" w:cs="Times New Roman"/>
          <w:sz w:val="28"/>
          <w:szCs w:val="28"/>
          <w:lang w:val="en-US"/>
        </w:rPr>
        <w:t>Mazzig</w:t>
      </w:r>
      <w:proofErr w:type="spellEnd"/>
      <w:r w:rsidRPr="005724F2">
        <w:rPr>
          <w:rFonts w:ascii="Garamond" w:hAnsi="Garamond" w:cs="Times New Roman"/>
          <w:sz w:val="28"/>
          <w:szCs w:val="28"/>
          <w:lang w:val="en-US"/>
        </w:rPr>
        <w:t xml:space="preserve">, “No, Israel Isn’t a Country of Privileged and Powerful White Europeans”, </w:t>
      </w:r>
      <w:r w:rsidRPr="005724F2">
        <w:rPr>
          <w:rFonts w:ascii="Garamond" w:hAnsi="Garamond" w:cs="Times New Roman"/>
          <w:i/>
          <w:iCs/>
          <w:sz w:val="28"/>
          <w:szCs w:val="28"/>
          <w:lang w:val="en-US"/>
        </w:rPr>
        <w:t>Los Angeles Times</w:t>
      </w:r>
      <w:r w:rsidRPr="005724F2">
        <w:rPr>
          <w:rFonts w:ascii="Garamond" w:hAnsi="Garamond" w:cs="Times New Roman"/>
          <w:sz w:val="28"/>
          <w:szCs w:val="28"/>
          <w:lang w:val="en-US"/>
        </w:rPr>
        <w:t xml:space="preserve">, </w:t>
      </w:r>
      <w:proofErr w:type="spellStart"/>
      <w:r w:rsidRPr="005724F2">
        <w:rPr>
          <w:rFonts w:ascii="Garamond" w:hAnsi="Garamond" w:cs="Times New Roman"/>
          <w:sz w:val="28"/>
          <w:szCs w:val="28"/>
          <w:lang w:val="en-US"/>
        </w:rPr>
        <w:t>el</w:t>
      </w:r>
      <w:proofErr w:type="spellEnd"/>
      <w:r w:rsidRPr="005724F2">
        <w:rPr>
          <w:rFonts w:ascii="Garamond" w:hAnsi="Garamond" w:cs="Times New Roman"/>
          <w:sz w:val="28"/>
          <w:szCs w:val="28"/>
          <w:lang w:val="en-US"/>
        </w:rPr>
        <w:t xml:space="preserve"> 20 de mayo de 2019, Digital </w:t>
      </w:r>
      <w:proofErr w:type="spellStart"/>
      <w:r w:rsidRPr="005724F2">
        <w:rPr>
          <w:rFonts w:ascii="Garamond" w:hAnsi="Garamond" w:cs="Times New Roman"/>
          <w:sz w:val="28"/>
          <w:szCs w:val="28"/>
          <w:lang w:val="en-US"/>
        </w:rPr>
        <w:t>edición</w:t>
      </w:r>
      <w:proofErr w:type="spellEnd"/>
      <w:r w:rsidRPr="005724F2">
        <w:rPr>
          <w:rFonts w:ascii="Garamond" w:hAnsi="Garamond" w:cs="Times New Roman"/>
          <w:sz w:val="28"/>
          <w:szCs w:val="28"/>
          <w:lang w:val="en-US"/>
        </w:rPr>
        <w:t>, sec. Opinion.</w:t>
      </w:r>
    </w:p>
  </w:footnote>
  <w:footnote w:id="43">
    <w:p w14:paraId="61E0A92E"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Liel Leibovitz, “No, Jews Aren’t White”, </w:t>
      </w:r>
      <w:r w:rsidRPr="005724F2">
        <w:rPr>
          <w:rFonts w:ascii="Garamond" w:hAnsi="Garamond"/>
          <w:i/>
          <w:iCs/>
          <w:sz w:val="28"/>
          <w:szCs w:val="28"/>
          <w:lang w:val="en-US"/>
        </w:rPr>
        <w:t>Commentary Magazine</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17 de </w:t>
      </w:r>
      <w:proofErr w:type="spellStart"/>
      <w:r w:rsidRPr="005724F2">
        <w:rPr>
          <w:rFonts w:ascii="Garamond" w:hAnsi="Garamond"/>
          <w:sz w:val="28"/>
          <w:szCs w:val="28"/>
          <w:lang w:val="en-US"/>
        </w:rPr>
        <w:t>junio</w:t>
      </w:r>
      <w:proofErr w:type="spellEnd"/>
      <w:r w:rsidRPr="005724F2">
        <w:rPr>
          <w:rFonts w:ascii="Garamond" w:hAnsi="Garamond"/>
          <w:sz w:val="28"/>
          <w:szCs w:val="28"/>
          <w:lang w:val="en-US"/>
        </w:rPr>
        <w:t xml:space="preserve"> de 2021. Ver también Uri </w:t>
      </w:r>
      <w:proofErr w:type="spellStart"/>
      <w:r w:rsidRPr="005724F2">
        <w:rPr>
          <w:rFonts w:ascii="Garamond" w:hAnsi="Garamond"/>
          <w:sz w:val="28"/>
          <w:szCs w:val="28"/>
          <w:lang w:val="en-US"/>
        </w:rPr>
        <w:t>Dorchin</w:t>
      </w:r>
      <w:proofErr w:type="spellEnd"/>
      <w:r w:rsidRPr="005724F2">
        <w:rPr>
          <w:rFonts w:ascii="Garamond" w:hAnsi="Garamond"/>
          <w:sz w:val="28"/>
          <w:szCs w:val="28"/>
          <w:lang w:val="en-US"/>
        </w:rPr>
        <w:t xml:space="preserve">, “The history, politics and social construction of ‘Blackness’ in Israel”, </w:t>
      </w:r>
      <w:r w:rsidRPr="005724F2">
        <w:rPr>
          <w:rFonts w:ascii="Garamond" w:hAnsi="Garamond"/>
          <w:i/>
          <w:iCs/>
          <w:sz w:val="28"/>
          <w:szCs w:val="28"/>
          <w:lang w:val="en-US"/>
        </w:rPr>
        <w:t>Currents: Briefs on Contemporary Israel</w:t>
      </w:r>
      <w:r w:rsidRPr="005724F2">
        <w:rPr>
          <w:rFonts w:ascii="Garamond" w:hAnsi="Garamond"/>
          <w:sz w:val="28"/>
          <w:szCs w:val="28"/>
          <w:lang w:val="en-US"/>
        </w:rPr>
        <w:t xml:space="preserve">, </w:t>
      </w:r>
      <w:proofErr w:type="spellStart"/>
      <w:r w:rsidRPr="005724F2">
        <w:rPr>
          <w:rFonts w:ascii="Garamond" w:hAnsi="Garamond"/>
          <w:sz w:val="28"/>
          <w:szCs w:val="28"/>
          <w:lang w:val="en-US"/>
        </w:rPr>
        <w:t>núm</w:t>
      </w:r>
      <w:proofErr w:type="spellEnd"/>
      <w:r w:rsidRPr="005724F2">
        <w:rPr>
          <w:rFonts w:ascii="Garamond" w:hAnsi="Garamond"/>
          <w:sz w:val="28"/>
          <w:szCs w:val="28"/>
          <w:lang w:val="en-US"/>
        </w:rPr>
        <w:t>. 2 (2020): 1–8.</w:t>
      </w:r>
    </w:p>
  </w:footnote>
  <w:footnote w:id="44">
    <w:p w14:paraId="02C72E58"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Leibovitz, “No, Jews Aren’t White”.</w:t>
      </w:r>
    </w:p>
  </w:footnote>
  <w:footnote w:id="45">
    <w:p w14:paraId="2E499746"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McGreal, “Brothers in Arms - Israel’s Secret Pact with Pretoria”.</w:t>
      </w:r>
    </w:p>
  </w:footnote>
  <w:footnote w:id="46">
    <w:p w14:paraId="583D1FD6"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Lidija Misic, “Examining the Rights of Ethiopian Jewish Immigrant Children in Israel”, </w:t>
      </w:r>
      <w:proofErr w:type="spellStart"/>
      <w:r w:rsidRPr="005724F2">
        <w:rPr>
          <w:rFonts w:ascii="Garamond" w:hAnsi="Garamond"/>
          <w:i/>
          <w:iCs/>
          <w:sz w:val="28"/>
          <w:szCs w:val="28"/>
          <w:lang w:val="en-US"/>
        </w:rPr>
        <w:t>Humanium</w:t>
      </w:r>
      <w:proofErr w:type="spellEnd"/>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5 de </w:t>
      </w:r>
      <w:proofErr w:type="spellStart"/>
      <w:r w:rsidRPr="005724F2">
        <w:rPr>
          <w:rFonts w:ascii="Garamond" w:hAnsi="Garamond"/>
          <w:sz w:val="28"/>
          <w:szCs w:val="28"/>
          <w:lang w:val="en-US"/>
        </w:rPr>
        <w:t>marzo</w:t>
      </w:r>
      <w:proofErr w:type="spellEnd"/>
      <w:r w:rsidRPr="005724F2">
        <w:rPr>
          <w:rFonts w:ascii="Garamond" w:hAnsi="Garamond"/>
          <w:sz w:val="28"/>
          <w:szCs w:val="28"/>
          <w:lang w:val="en-US"/>
        </w:rPr>
        <w:t xml:space="preserve"> de 2024.</w:t>
      </w:r>
    </w:p>
  </w:footnote>
  <w:footnote w:id="47">
    <w:p w14:paraId="3BFB498E"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Imani Jackson, “How Palestinian protestors helped Black Lives Matter”, </w:t>
      </w:r>
      <w:r w:rsidRPr="005724F2">
        <w:rPr>
          <w:rFonts w:ascii="Garamond" w:hAnsi="Garamond"/>
          <w:i/>
          <w:iCs/>
          <w:sz w:val="28"/>
          <w:szCs w:val="28"/>
          <w:lang w:val="en-US"/>
        </w:rPr>
        <w:t>USA Today</w:t>
      </w:r>
      <w:r w:rsidRPr="005724F2">
        <w:rPr>
          <w:rFonts w:ascii="Garamond" w:hAnsi="Garamond"/>
          <w:sz w:val="28"/>
          <w:szCs w:val="28"/>
          <w:lang w:val="en-US"/>
        </w:rPr>
        <w:t xml:space="preserve"> (blog), </w:t>
      </w:r>
      <w:proofErr w:type="spellStart"/>
      <w:r w:rsidRPr="005724F2">
        <w:rPr>
          <w:rFonts w:ascii="Garamond" w:hAnsi="Garamond"/>
          <w:sz w:val="28"/>
          <w:szCs w:val="28"/>
          <w:lang w:val="en-US"/>
        </w:rPr>
        <w:t>Lulio</w:t>
      </w:r>
      <w:proofErr w:type="spellEnd"/>
      <w:r w:rsidRPr="005724F2">
        <w:rPr>
          <w:rFonts w:ascii="Garamond" w:hAnsi="Garamond"/>
          <w:sz w:val="28"/>
          <w:szCs w:val="28"/>
          <w:lang w:val="en-US"/>
        </w:rPr>
        <w:t xml:space="preserve"> de 2016.</w:t>
      </w:r>
    </w:p>
  </w:footnote>
  <w:footnote w:id="48">
    <w:p w14:paraId="3241AD3F"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Nimrod Ben Zeev, “Tracing the Historical Relevance of Race in Palestine and Israel”, </w:t>
      </w:r>
      <w:r w:rsidRPr="005724F2">
        <w:rPr>
          <w:rFonts w:ascii="Garamond" w:hAnsi="Garamond"/>
          <w:i/>
          <w:iCs/>
          <w:sz w:val="28"/>
          <w:szCs w:val="28"/>
          <w:lang w:val="en-US"/>
        </w:rPr>
        <w:t xml:space="preserve">Middle East Research and Information </w:t>
      </w:r>
      <w:proofErr w:type="spellStart"/>
      <w:r w:rsidRPr="005724F2">
        <w:rPr>
          <w:rFonts w:ascii="Garamond" w:hAnsi="Garamond"/>
          <w:i/>
          <w:iCs/>
          <w:sz w:val="28"/>
          <w:szCs w:val="28"/>
          <w:lang w:val="en-US"/>
        </w:rPr>
        <w:t>Proyject</w:t>
      </w:r>
      <w:proofErr w:type="spellEnd"/>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4 de </w:t>
      </w:r>
      <w:proofErr w:type="spellStart"/>
      <w:r w:rsidRPr="005724F2">
        <w:rPr>
          <w:rFonts w:ascii="Garamond" w:hAnsi="Garamond"/>
          <w:sz w:val="28"/>
          <w:szCs w:val="28"/>
          <w:lang w:val="en-US"/>
        </w:rPr>
        <w:t>agosto</w:t>
      </w:r>
      <w:proofErr w:type="spellEnd"/>
      <w:r w:rsidRPr="005724F2">
        <w:rPr>
          <w:rFonts w:ascii="Garamond" w:hAnsi="Garamond"/>
          <w:sz w:val="28"/>
          <w:szCs w:val="28"/>
          <w:lang w:val="en-US"/>
        </w:rPr>
        <w:t xml:space="preserve"> de 2021.</w:t>
      </w:r>
    </w:p>
  </w:footnote>
  <w:footnote w:id="49">
    <w:p w14:paraId="1CA00981"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Liveblog, “Netanyahu Calls for Unity amid ‘Existential Threat’: ‘Nations Disintegrate First from Within’”, </w:t>
      </w:r>
      <w:r w:rsidRPr="005724F2">
        <w:rPr>
          <w:rFonts w:ascii="Garamond" w:hAnsi="Garamond"/>
          <w:i/>
          <w:iCs/>
          <w:sz w:val="28"/>
          <w:szCs w:val="28"/>
          <w:lang w:val="en-US"/>
        </w:rPr>
        <w:t>The Times of Israel</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18 de </w:t>
      </w:r>
      <w:proofErr w:type="spellStart"/>
      <w:r w:rsidRPr="005724F2">
        <w:rPr>
          <w:rFonts w:ascii="Garamond" w:hAnsi="Garamond"/>
          <w:sz w:val="28"/>
          <w:szCs w:val="28"/>
          <w:lang w:val="en-US"/>
        </w:rPr>
        <w:t>abril</w:t>
      </w:r>
      <w:proofErr w:type="spellEnd"/>
      <w:r w:rsidRPr="005724F2">
        <w:rPr>
          <w:rFonts w:ascii="Garamond" w:hAnsi="Garamond"/>
          <w:sz w:val="28"/>
          <w:szCs w:val="28"/>
          <w:lang w:val="en-US"/>
        </w:rPr>
        <w:t xml:space="preserve"> de 2024.</w:t>
      </w:r>
    </w:p>
  </w:footnote>
  <w:footnote w:id="50">
    <w:p w14:paraId="42995582"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Daniel Hummel, </w:t>
      </w:r>
      <w:r w:rsidRPr="005724F2">
        <w:rPr>
          <w:rFonts w:ascii="Garamond" w:hAnsi="Garamond"/>
          <w:i/>
          <w:iCs/>
          <w:sz w:val="28"/>
          <w:szCs w:val="28"/>
          <w:lang w:val="en-US"/>
        </w:rPr>
        <w:t>Covenant Brothers: Evangelicals, Jews, and U.S.-Israeli Relations</w:t>
      </w:r>
      <w:r w:rsidRPr="005724F2">
        <w:rPr>
          <w:rFonts w:ascii="Garamond" w:hAnsi="Garamond"/>
          <w:sz w:val="28"/>
          <w:szCs w:val="28"/>
          <w:lang w:val="en-US"/>
        </w:rPr>
        <w:t xml:space="preserve"> (Philadelphia: University of Pennsylvania Press, 2019), 212–38.</w:t>
      </w:r>
    </w:p>
  </w:footnote>
  <w:footnote w:id="51">
    <w:p w14:paraId="0F72262F"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Ver Modestus </w:t>
      </w:r>
      <w:proofErr w:type="spellStart"/>
      <w:r w:rsidRPr="005724F2">
        <w:rPr>
          <w:rFonts w:ascii="Garamond" w:hAnsi="Garamond"/>
          <w:sz w:val="28"/>
          <w:szCs w:val="28"/>
          <w:lang w:val="en-US"/>
        </w:rPr>
        <w:t>Lukonge</w:t>
      </w:r>
      <w:proofErr w:type="spellEnd"/>
      <w:r w:rsidRPr="005724F2">
        <w:rPr>
          <w:rFonts w:ascii="Garamond" w:hAnsi="Garamond"/>
          <w:sz w:val="28"/>
          <w:szCs w:val="28"/>
          <w:lang w:val="en-US"/>
        </w:rPr>
        <w:t xml:space="preserve">, “Christian Zionism in Tanzania: A Case Study from the Evangelical Lutheran Church”, </w:t>
      </w:r>
      <w:proofErr w:type="spellStart"/>
      <w:r w:rsidRPr="005724F2">
        <w:rPr>
          <w:rFonts w:ascii="Garamond" w:hAnsi="Garamond"/>
          <w:sz w:val="28"/>
          <w:szCs w:val="28"/>
          <w:lang w:val="en-US"/>
        </w:rPr>
        <w:t>en</w:t>
      </w:r>
      <w:proofErr w:type="spellEnd"/>
      <w:r w:rsidRPr="005724F2">
        <w:rPr>
          <w:rFonts w:ascii="Garamond" w:hAnsi="Garamond"/>
          <w:sz w:val="28"/>
          <w:szCs w:val="28"/>
          <w:lang w:val="en-US"/>
        </w:rPr>
        <w:t xml:space="preserve"> </w:t>
      </w:r>
      <w:r w:rsidRPr="005724F2">
        <w:rPr>
          <w:rFonts w:ascii="Garamond" w:hAnsi="Garamond"/>
          <w:i/>
          <w:iCs/>
          <w:sz w:val="28"/>
          <w:szCs w:val="28"/>
          <w:lang w:val="en-US"/>
        </w:rPr>
        <w:t>Christian Zionism in Africa</w:t>
      </w:r>
      <w:r w:rsidRPr="005724F2">
        <w:rPr>
          <w:rFonts w:ascii="Garamond" w:hAnsi="Garamond"/>
          <w:sz w:val="28"/>
          <w:szCs w:val="28"/>
          <w:lang w:val="en-US"/>
        </w:rPr>
        <w:t xml:space="preserve">, ed. Cynthia Holder Rich (Lanham, MD: Fortress Academic, 2021), 177–200; Marthie Momberg, “Empire and African Initiated Churches: The Cost of Israel’s Lies”, </w:t>
      </w:r>
      <w:proofErr w:type="spellStart"/>
      <w:r w:rsidRPr="005724F2">
        <w:rPr>
          <w:rFonts w:ascii="Garamond" w:hAnsi="Garamond"/>
          <w:sz w:val="28"/>
          <w:szCs w:val="28"/>
          <w:lang w:val="en-US"/>
        </w:rPr>
        <w:t>en</w:t>
      </w:r>
      <w:proofErr w:type="spellEnd"/>
      <w:r w:rsidRPr="005724F2">
        <w:rPr>
          <w:rFonts w:ascii="Garamond" w:hAnsi="Garamond"/>
          <w:sz w:val="28"/>
          <w:szCs w:val="28"/>
          <w:lang w:val="en-US"/>
        </w:rPr>
        <w:t xml:space="preserve"> </w:t>
      </w:r>
      <w:r w:rsidRPr="005724F2">
        <w:rPr>
          <w:rFonts w:ascii="Garamond" w:hAnsi="Garamond"/>
          <w:i/>
          <w:iCs/>
          <w:sz w:val="28"/>
          <w:szCs w:val="28"/>
          <w:lang w:val="en-US"/>
        </w:rPr>
        <w:t>Christian Zionism in Africa</w:t>
      </w:r>
      <w:r w:rsidRPr="005724F2">
        <w:rPr>
          <w:rFonts w:ascii="Garamond" w:hAnsi="Garamond"/>
          <w:sz w:val="28"/>
          <w:szCs w:val="28"/>
          <w:lang w:val="en-US"/>
        </w:rPr>
        <w:t>, ed. Cynthia Holder Rich (Lanham, MD: Fortress Academic, 2021), 219–41.</w:t>
      </w:r>
    </w:p>
  </w:footnote>
  <w:footnote w:id="52">
    <w:p w14:paraId="292F9744"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Ver Rivkah Lambert Adler, “African Christians Being Called To Support Israel”, </w:t>
      </w:r>
      <w:r w:rsidRPr="005724F2">
        <w:rPr>
          <w:rFonts w:ascii="Garamond" w:hAnsi="Garamond"/>
          <w:i/>
          <w:iCs/>
          <w:sz w:val="28"/>
          <w:szCs w:val="28"/>
          <w:lang w:val="en-US"/>
        </w:rPr>
        <w:t>Israel365 News</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20 de </w:t>
      </w:r>
      <w:proofErr w:type="spellStart"/>
      <w:r w:rsidRPr="005724F2">
        <w:rPr>
          <w:rFonts w:ascii="Garamond" w:hAnsi="Garamond"/>
          <w:sz w:val="28"/>
          <w:szCs w:val="28"/>
          <w:lang w:val="en-US"/>
        </w:rPr>
        <w:t>febrero</w:t>
      </w:r>
      <w:proofErr w:type="spellEnd"/>
      <w:r w:rsidRPr="005724F2">
        <w:rPr>
          <w:rFonts w:ascii="Garamond" w:hAnsi="Garamond"/>
          <w:sz w:val="28"/>
          <w:szCs w:val="28"/>
          <w:lang w:val="en-US"/>
        </w:rPr>
        <w:t xml:space="preserve"> de 2019; Maayan Jaffe-Hoffman, “South African Christians to Hold Nationwide Prayer for Israel”, Jerusalem News, </w:t>
      </w:r>
      <w:r w:rsidRPr="005724F2">
        <w:rPr>
          <w:rFonts w:ascii="Garamond" w:hAnsi="Garamond"/>
          <w:i/>
          <w:iCs/>
          <w:sz w:val="28"/>
          <w:szCs w:val="28"/>
          <w:lang w:val="en-US"/>
        </w:rPr>
        <w:t>The Jerusalem Post</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18 de </w:t>
      </w:r>
      <w:proofErr w:type="spellStart"/>
      <w:r w:rsidRPr="005724F2">
        <w:rPr>
          <w:rFonts w:ascii="Garamond" w:hAnsi="Garamond"/>
          <w:sz w:val="28"/>
          <w:szCs w:val="28"/>
          <w:lang w:val="en-US"/>
        </w:rPr>
        <w:t>febrero</w:t>
      </w:r>
      <w:proofErr w:type="spellEnd"/>
      <w:r w:rsidRPr="005724F2">
        <w:rPr>
          <w:rFonts w:ascii="Garamond" w:hAnsi="Garamond"/>
          <w:sz w:val="28"/>
          <w:szCs w:val="28"/>
          <w:lang w:val="en-US"/>
        </w:rPr>
        <w:t xml:space="preserve"> de 2024; Jonathan Feldstein, “Christians across Africa Pray for Israel to Be Part of the African Union”, </w:t>
      </w:r>
      <w:r w:rsidRPr="005724F2">
        <w:rPr>
          <w:rFonts w:ascii="Garamond" w:hAnsi="Garamond"/>
          <w:i/>
          <w:iCs/>
          <w:sz w:val="28"/>
          <w:szCs w:val="28"/>
          <w:lang w:val="en-US"/>
        </w:rPr>
        <w:t>All Israel News</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19 de </w:t>
      </w:r>
      <w:proofErr w:type="spellStart"/>
      <w:r w:rsidRPr="005724F2">
        <w:rPr>
          <w:rFonts w:ascii="Garamond" w:hAnsi="Garamond"/>
          <w:sz w:val="28"/>
          <w:szCs w:val="28"/>
          <w:lang w:val="en-US"/>
        </w:rPr>
        <w:t>febrero</w:t>
      </w:r>
      <w:proofErr w:type="spellEnd"/>
      <w:r w:rsidRPr="005724F2">
        <w:rPr>
          <w:rFonts w:ascii="Garamond" w:hAnsi="Garamond"/>
          <w:sz w:val="28"/>
          <w:szCs w:val="28"/>
          <w:lang w:val="en-US"/>
        </w:rPr>
        <w:t xml:space="preserve"> de 2023.</w:t>
      </w:r>
    </w:p>
  </w:footnote>
  <w:footnote w:id="53">
    <w:p w14:paraId="21CADC67"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Ver Suraya Dadoo, “Brand Jesus: Pro-Israel Messaging through Pentecostal and Charismatic Churches in Ghana”, </w:t>
      </w:r>
      <w:proofErr w:type="spellStart"/>
      <w:r w:rsidRPr="005724F2">
        <w:rPr>
          <w:rFonts w:ascii="Garamond" w:hAnsi="Garamond"/>
          <w:sz w:val="28"/>
          <w:szCs w:val="28"/>
          <w:lang w:val="en-US"/>
        </w:rPr>
        <w:t>en</w:t>
      </w:r>
      <w:proofErr w:type="spellEnd"/>
      <w:r w:rsidRPr="005724F2">
        <w:rPr>
          <w:rFonts w:ascii="Garamond" w:hAnsi="Garamond"/>
          <w:sz w:val="28"/>
          <w:szCs w:val="28"/>
          <w:lang w:val="en-US"/>
        </w:rPr>
        <w:t xml:space="preserve"> </w:t>
      </w:r>
      <w:r w:rsidRPr="005724F2">
        <w:rPr>
          <w:rFonts w:ascii="Garamond" w:hAnsi="Garamond"/>
          <w:i/>
          <w:iCs/>
          <w:sz w:val="28"/>
          <w:szCs w:val="28"/>
          <w:lang w:val="en-US"/>
        </w:rPr>
        <w:t>Christian Zionism in Africa</w:t>
      </w:r>
      <w:r w:rsidRPr="005724F2">
        <w:rPr>
          <w:rFonts w:ascii="Garamond" w:hAnsi="Garamond"/>
          <w:sz w:val="28"/>
          <w:szCs w:val="28"/>
          <w:lang w:val="en-US"/>
        </w:rPr>
        <w:t xml:space="preserve">, ed. Cynthia Holder Rich (Lanham, MD: Fortress Academic, 2021), 75–97; Yotam Gidron, “The Politics of Blessings”, </w:t>
      </w:r>
      <w:r w:rsidRPr="005724F2">
        <w:rPr>
          <w:rFonts w:ascii="Garamond" w:hAnsi="Garamond"/>
          <w:i/>
          <w:iCs/>
          <w:sz w:val="28"/>
          <w:szCs w:val="28"/>
          <w:lang w:val="en-US"/>
        </w:rPr>
        <w:t>Africa Is a Country</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26 de </w:t>
      </w:r>
      <w:proofErr w:type="spellStart"/>
      <w:r w:rsidRPr="005724F2">
        <w:rPr>
          <w:rFonts w:ascii="Garamond" w:hAnsi="Garamond"/>
          <w:sz w:val="28"/>
          <w:szCs w:val="28"/>
          <w:lang w:val="en-US"/>
        </w:rPr>
        <w:t>noviembre</w:t>
      </w:r>
      <w:proofErr w:type="spellEnd"/>
      <w:r w:rsidRPr="005724F2">
        <w:rPr>
          <w:rFonts w:ascii="Garamond" w:hAnsi="Garamond"/>
          <w:sz w:val="28"/>
          <w:szCs w:val="28"/>
          <w:lang w:val="en-US"/>
        </w:rPr>
        <w:t xml:space="preserve"> de 2020; Daniel Hummel, “The New Christian Zionism”, </w:t>
      </w:r>
      <w:r w:rsidRPr="005724F2">
        <w:rPr>
          <w:rFonts w:ascii="Garamond" w:hAnsi="Garamond"/>
          <w:i/>
          <w:iCs/>
          <w:sz w:val="28"/>
          <w:szCs w:val="28"/>
          <w:lang w:val="en-US"/>
        </w:rPr>
        <w:t>First Things</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 de </w:t>
      </w:r>
      <w:proofErr w:type="spellStart"/>
      <w:r w:rsidRPr="005724F2">
        <w:rPr>
          <w:rFonts w:ascii="Garamond" w:hAnsi="Garamond"/>
          <w:sz w:val="28"/>
          <w:szCs w:val="28"/>
          <w:lang w:val="en-US"/>
        </w:rPr>
        <w:t>junio</w:t>
      </w:r>
      <w:proofErr w:type="spellEnd"/>
      <w:r w:rsidRPr="005724F2">
        <w:rPr>
          <w:rFonts w:ascii="Garamond" w:hAnsi="Garamond"/>
          <w:sz w:val="28"/>
          <w:szCs w:val="28"/>
          <w:lang w:val="en-US"/>
        </w:rPr>
        <w:t xml:space="preserve"> de 2017.</w:t>
      </w:r>
    </w:p>
  </w:footnote>
  <w:footnote w:id="54">
    <w:p w14:paraId="7E7626F1"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Harvard Divinity School Center, “The Prosperity Gospel”, </w:t>
      </w:r>
      <w:r w:rsidRPr="005724F2">
        <w:rPr>
          <w:rFonts w:ascii="Garamond" w:hAnsi="Garamond"/>
          <w:i/>
          <w:iCs/>
          <w:sz w:val="28"/>
          <w:szCs w:val="28"/>
          <w:lang w:val="en-US"/>
        </w:rPr>
        <w:t>Religion and Public Life</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21 de </w:t>
      </w:r>
      <w:proofErr w:type="spellStart"/>
      <w:r w:rsidRPr="005724F2">
        <w:rPr>
          <w:rFonts w:ascii="Garamond" w:hAnsi="Garamond"/>
          <w:sz w:val="28"/>
          <w:szCs w:val="28"/>
          <w:lang w:val="en-US"/>
        </w:rPr>
        <w:t>octubre</w:t>
      </w:r>
      <w:proofErr w:type="spellEnd"/>
      <w:r w:rsidRPr="005724F2">
        <w:rPr>
          <w:rFonts w:ascii="Garamond" w:hAnsi="Garamond"/>
          <w:sz w:val="28"/>
          <w:szCs w:val="28"/>
          <w:lang w:val="en-US"/>
        </w:rPr>
        <w:t xml:space="preserve"> de 2023.</w:t>
      </w:r>
    </w:p>
  </w:footnote>
  <w:footnote w:id="55">
    <w:p w14:paraId="15C0EF5A"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Yotam Gidron, “Christian Zionism in Africa: divine interfaces and political authority in times of epistemological uncertainty”, </w:t>
      </w:r>
      <w:proofErr w:type="spellStart"/>
      <w:r w:rsidRPr="005724F2">
        <w:rPr>
          <w:rFonts w:ascii="Garamond" w:hAnsi="Garamond"/>
          <w:i/>
          <w:iCs/>
          <w:sz w:val="28"/>
          <w:szCs w:val="28"/>
          <w:lang w:val="en-US"/>
        </w:rPr>
        <w:t>Mtafiti</w:t>
      </w:r>
      <w:proofErr w:type="spellEnd"/>
      <w:r w:rsidRPr="005724F2">
        <w:rPr>
          <w:rFonts w:ascii="Garamond" w:hAnsi="Garamond"/>
          <w:i/>
          <w:iCs/>
          <w:sz w:val="28"/>
          <w:szCs w:val="28"/>
          <w:lang w:val="en-US"/>
        </w:rPr>
        <w:t xml:space="preserve"> </w:t>
      </w:r>
      <w:proofErr w:type="spellStart"/>
      <w:r w:rsidRPr="005724F2">
        <w:rPr>
          <w:rFonts w:ascii="Garamond" w:hAnsi="Garamond"/>
          <w:i/>
          <w:iCs/>
          <w:sz w:val="28"/>
          <w:szCs w:val="28"/>
          <w:lang w:val="en-US"/>
        </w:rPr>
        <w:t>Mwafrika</w:t>
      </w:r>
      <w:proofErr w:type="spellEnd"/>
      <w:r w:rsidRPr="005724F2">
        <w:rPr>
          <w:rFonts w:ascii="Garamond" w:hAnsi="Garamond"/>
          <w:i/>
          <w:iCs/>
          <w:sz w:val="28"/>
          <w:szCs w:val="28"/>
          <w:lang w:val="en-US"/>
        </w:rPr>
        <w:t xml:space="preserve"> (African Researcher)</w:t>
      </w:r>
      <w:r w:rsidRPr="005724F2">
        <w:rPr>
          <w:rFonts w:ascii="Garamond" w:hAnsi="Garamond"/>
          <w:sz w:val="28"/>
          <w:szCs w:val="28"/>
          <w:lang w:val="en-US"/>
        </w:rPr>
        <w:t>, Centre for African Studies (CAS) at Uganda Martyrs University, 33 (2022): 1–74.</w:t>
      </w:r>
    </w:p>
  </w:footnote>
  <w:footnote w:id="56">
    <w:p w14:paraId="25AB16A8"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Adam Eliyahu Berkowitz, “Egypt Repenting for Enslaving the Hebrews”, </w:t>
      </w:r>
      <w:r w:rsidRPr="005724F2">
        <w:rPr>
          <w:rFonts w:ascii="Garamond" w:hAnsi="Garamond"/>
          <w:i/>
          <w:iCs/>
          <w:sz w:val="28"/>
          <w:szCs w:val="28"/>
          <w:lang w:val="en-US"/>
        </w:rPr>
        <w:t>Israel365 News</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21 de </w:t>
      </w:r>
      <w:proofErr w:type="spellStart"/>
      <w:r w:rsidRPr="005724F2">
        <w:rPr>
          <w:rFonts w:ascii="Garamond" w:hAnsi="Garamond"/>
          <w:sz w:val="28"/>
          <w:szCs w:val="28"/>
          <w:lang w:val="en-US"/>
        </w:rPr>
        <w:t>octubre</w:t>
      </w:r>
      <w:proofErr w:type="spellEnd"/>
      <w:r w:rsidRPr="005724F2">
        <w:rPr>
          <w:rFonts w:ascii="Garamond" w:hAnsi="Garamond"/>
          <w:sz w:val="28"/>
          <w:szCs w:val="28"/>
          <w:lang w:val="en-US"/>
        </w:rPr>
        <w:t xml:space="preserve"> de 2018.</w:t>
      </w:r>
    </w:p>
  </w:footnote>
  <w:footnote w:id="57">
    <w:p w14:paraId="2F90DF08" w14:textId="77777777" w:rsidR="000048ED" w:rsidRPr="005724F2" w:rsidRDefault="000048ED" w:rsidP="00373FD3">
      <w:pPr>
        <w:pStyle w:val="Piedepgina"/>
        <w:spacing w:before="0" w:after="0"/>
        <w:ind w:left="0" w:firstLine="0"/>
        <w:rPr>
          <w:rFonts w:ascii="Garamond" w:hAnsi="Garamond"/>
          <w:sz w:val="28"/>
          <w:szCs w:val="28"/>
          <w:lang w:val="es-CR"/>
        </w:rPr>
      </w:pPr>
      <w:r w:rsidRPr="005724F2">
        <w:rPr>
          <w:rStyle w:val="Refdenotaalpie"/>
          <w:rFonts w:ascii="Garamond" w:hAnsi="Garamond"/>
          <w:sz w:val="28"/>
          <w:szCs w:val="28"/>
        </w:rPr>
        <w:footnoteRef/>
      </w:r>
      <w:r w:rsidRPr="005724F2">
        <w:rPr>
          <w:rFonts w:ascii="Garamond" w:hAnsi="Garamond"/>
          <w:sz w:val="28"/>
          <w:szCs w:val="28"/>
          <w:lang w:val="es-CR"/>
        </w:rPr>
        <w:t xml:space="preserve"> Esta historia se relata en el libro bíblico del Éxodo.</w:t>
      </w:r>
    </w:p>
  </w:footnote>
  <w:footnote w:id="58">
    <w:p w14:paraId="63C911FE" w14:textId="77777777" w:rsidR="000048ED" w:rsidRPr="005724F2" w:rsidRDefault="000048ED" w:rsidP="00373FD3">
      <w:pPr>
        <w:pStyle w:val="Piedepgina"/>
        <w:spacing w:before="0" w:after="0"/>
        <w:ind w:left="0" w:firstLine="0"/>
        <w:rPr>
          <w:rFonts w:ascii="Garamond" w:hAnsi="Garamond"/>
          <w:sz w:val="28"/>
          <w:szCs w:val="28"/>
          <w:lang w:val="es-CR"/>
        </w:rPr>
      </w:pPr>
      <w:r w:rsidRPr="005724F2">
        <w:rPr>
          <w:rStyle w:val="Refdenotaalpie"/>
          <w:rFonts w:ascii="Garamond" w:hAnsi="Garamond"/>
          <w:sz w:val="28"/>
          <w:szCs w:val="28"/>
        </w:rPr>
        <w:footnoteRef/>
      </w:r>
      <w:r w:rsidRPr="005724F2">
        <w:rPr>
          <w:rFonts w:ascii="Garamond" w:hAnsi="Garamond"/>
          <w:sz w:val="28"/>
          <w:szCs w:val="28"/>
          <w:lang w:val="es-CR"/>
        </w:rPr>
        <w:t xml:space="preserve"> Ver II Reyes 24, II Crónicas 36. Estos textos comparten la historia del exilio a Babilonia de los pueblos de Israel y Judá por su infidelidad.</w:t>
      </w:r>
    </w:p>
  </w:footnote>
  <w:footnote w:id="59">
    <w:p w14:paraId="33C4202E"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Ver I Samuel 15:1-7.</w:t>
      </w:r>
    </w:p>
  </w:footnote>
  <w:footnote w:id="60">
    <w:p w14:paraId="06135590"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Ver Noah Lanard, “The Dangerous History behind Netanyahu’s Amalek Rhetoric”, </w:t>
      </w:r>
      <w:r w:rsidRPr="005724F2">
        <w:rPr>
          <w:rFonts w:ascii="Garamond" w:hAnsi="Garamond"/>
          <w:i/>
          <w:iCs/>
          <w:sz w:val="28"/>
          <w:szCs w:val="28"/>
          <w:lang w:val="en-US"/>
        </w:rPr>
        <w:t>Mother Jones</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3 de </w:t>
      </w:r>
      <w:proofErr w:type="spellStart"/>
      <w:r w:rsidRPr="005724F2">
        <w:rPr>
          <w:rFonts w:ascii="Garamond" w:hAnsi="Garamond"/>
          <w:sz w:val="28"/>
          <w:szCs w:val="28"/>
          <w:lang w:val="en-US"/>
        </w:rPr>
        <w:t>noviembre</w:t>
      </w:r>
      <w:proofErr w:type="spellEnd"/>
      <w:r w:rsidRPr="005724F2">
        <w:rPr>
          <w:rFonts w:ascii="Garamond" w:hAnsi="Garamond"/>
          <w:sz w:val="28"/>
          <w:szCs w:val="28"/>
          <w:lang w:val="en-US"/>
        </w:rPr>
        <w:t xml:space="preserve"> de 2023; Jeremy Sharon, “PM’s Office Says It’s ‘Preposterous’ to Say His Invoking Amalek Was a Genocide Call”, </w:t>
      </w:r>
      <w:r w:rsidRPr="005724F2">
        <w:rPr>
          <w:rFonts w:ascii="Garamond" w:hAnsi="Garamond"/>
          <w:i/>
          <w:iCs/>
          <w:sz w:val="28"/>
          <w:szCs w:val="28"/>
          <w:lang w:val="en-US"/>
        </w:rPr>
        <w:t>The Times of Israel</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16 de </w:t>
      </w:r>
      <w:proofErr w:type="spellStart"/>
      <w:r w:rsidRPr="005724F2">
        <w:rPr>
          <w:rFonts w:ascii="Garamond" w:hAnsi="Garamond"/>
          <w:sz w:val="28"/>
          <w:szCs w:val="28"/>
          <w:lang w:val="en-US"/>
        </w:rPr>
        <w:t>enero</w:t>
      </w:r>
      <w:proofErr w:type="spellEnd"/>
      <w:r w:rsidRPr="005724F2">
        <w:rPr>
          <w:rFonts w:ascii="Garamond" w:hAnsi="Garamond"/>
          <w:sz w:val="28"/>
          <w:szCs w:val="28"/>
          <w:lang w:val="en-US"/>
        </w:rPr>
        <w:t xml:space="preserve"> de 2024; Maya Rosen, “Facing Amalek”, </w:t>
      </w:r>
      <w:r w:rsidRPr="005724F2">
        <w:rPr>
          <w:rFonts w:ascii="Garamond" w:hAnsi="Garamond"/>
          <w:i/>
          <w:iCs/>
          <w:sz w:val="28"/>
          <w:szCs w:val="28"/>
          <w:lang w:val="en-US"/>
        </w:rPr>
        <w:t>Jewish Currents</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22 de </w:t>
      </w:r>
      <w:proofErr w:type="spellStart"/>
      <w:r w:rsidRPr="005724F2">
        <w:rPr>
          <w:rFonts w:ascii="Garamond" w:hAnsi="Garamond"/>
          <w:sz w:val="28"/>
          <w:szCs w:val="28"/>
          <w:lang w:val="en-US"/>
        </w:rPr>
        <w:t>marzo</w:t>
      </w:r>
      <w:proofErr w:type="spellEnd"/>
      <w:r w:rsidRPr="005724F2">
        <w:rPr>
          <w:rFonts w:ascii="Garamond" w:hAnsi="Garamond"/>
          <w:sz w:val="28"/>
          <w:szCs w:val="28"/>
          <w:lang w:val="en-US"/>
        </w:rPr>
        <w:t xml:space="preserve"> de 2024.</w:t>
      </w:r>
    </w:p>
  </w:footnote>
  <w:footnote w:id="61">
    <w:p w14:paraId="2EC6286A"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International Court of Justice, “The Republic of South Africa institutes proceedings against the State of Israel and requests the Court to indicate provisional measures” (Press Release, 2023).</w:t>
      </w:r>
    </w:p>
  </w:footnote>
  <w:footnote w:id="62">
    <w:p w14:paraId="03093FB5"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shd w:val="clear" w:color="auto" w:fill="FFFFFF"/>
          <w:lang w:val="en-US"/>
        </w:rPr>
        <w:t xml:space="preserve"> </w:t>
      </w:r>
      <w:r w:rsidRPr="005724F2">
        <w:rPr>
          <w:rFonts w:ascii="Garamond" w:hAnsi="Garamond"/>
          <w:sz w:val="28"/>
          <w:szCs w:val="28"/>
          <w:lang w:val="en-US"/>
        </w:rPr>
        <w:t xml:space="preserve">Jürgen Bühler, “Israel and the Battle of the Ages”, </w:t>
      </w:r>
      <w:r w:rsidRPr="005724F2">
        <w:rPr>
          <w:rFonts w:ascii="Garamond" w:hAnsi="Garamond"/>
          <w:i/>
          <w:iCs/>
          <w:sz w:val="28"/>
          <w:szCs w:val="28"/>
          <w:lang w:val="en-US"/>
        </w:rPr>
        <w:t>International Christian Embassy Jerusalem (ICEJ)</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18 de </w:t>
      </w:r>
      <w:proofErr w:type="spellStart"/>
      <w:r w:rsidRPr="005724F2">
        <w:rPr>
          <w:rFonts w:ascii="Garamond" w:hAnsi="Garamond"/>
          <w:sz w:val="28"/>
          <w:szCs w:val="28"/>
          <w:lang w:val="en-US"/>
        </w:rPr>
        <w:t>marzo</w:t>
      </w:r>
      <w:proofErr w:type="spellEnd"/>
      <w:r w:rsidRPr="005724F2">
        <w:rPr>
          <w:rFonts w:ascii="Garamond" w:hAnsi="Garamond"/>
          <w:sz w:val="28"/>
          <w:szCs w:val="28"/>
          <w:lang w:val="en-US"/>
        </w:rPr>
        <w:t xml:space="preserve"> de 2024.</w:t>
      </w:r>
    </w:p>
  </w:footnote>
  <w:footnote w:id="63">
    <w:p w14:paraId="14DDA406" w14:textId="77777777" w:rsidR="000048ED" w:rsidRPr="005724F2" w:rsidRDefault="000048ED" w:rsidP="00373FD3">
      <w:pPr>
        <w:pStyle w:val="Piedepgina"/>
        <w:spacing w:before="0" w:after="0"/>
        <w:ind w:left="0" w:firstLine="0"/>
        <w:rPr>
          <w:rFonts w:ascii="Garamond" w:hAnsi="Garamond"/>
          <w:sz w:val="28"/>
          <w:szCs w:val="28"/>
          <w:lang w:val="es-CR"/>
        </w:rPr>
      </w:pPr>
      <w:r w:rsidRPr="005724F2">
        <w:rPr>
          <w:rStyle w:val="Refdenotaalpie"/>
          <w:rFonts w:ascii="Garamond" w:hAnsi="Garamond"/>
          <w:sz w:val="28"/>
          <w:szCs w:val="28"/>
        </w:rPr>
        <w:footnoteRef/>
      </w:r>
      <w:r w:rsidRPr="005724F2">
        <w:rPr>
          <w:rFonts w:ascii="Garamond" w:hAnsi="Garamond"/>
          <w:sz w:val="28"/>
          <w:szCs w:val="28"/>
          <w:lang w:val="es-419"/>
        </w:rPr>
        <w:t xml:space="preserve"> </w:t>
      </w:r>
      <w:proofErr w:type="spellStart"/>
      <w:r w:rsidRPr="005724F2">
        <w:rPr>
          <w:rFonts w:ascii="Garamond" w:hAnsi="Garamond"/>
          <w:sz w:val="28"/>
          <w:szCs w:val="28"/>
          <w:lang w:val="es-MX"/>
        </w:rPr>
        <w:t>Ronen</w:t>
      </w:r>
      <w:proofErr w:type="spellEnd"/>
      <w:r w:rsidRPr="005724F2">
        <w:rPr>
          <w:rFonts w:ascii="Garamond" w:hAnsi="Garamond"/>
          <w:sz w:val="28"/>
          <w:szCs w:val="28"/>
          <w:lang w:val="es-MX"/>
        </w:rPr>
        <w:t xml:space="preserve"> </w:t>
      </w:r>
      <w:proofErr w:type="spellStart"/>
      <w:r w:rsidRPr="005724F2">
        <w:rPr>
          <w:rFonts w:ascii="Garamond" w:hAnsi="Garamond"/>
          <w:sz w:val="28"/>
          <w:szCs w:val="28"/>
          <w:lang w:val="es-MX"/>
        </w:rPr>
        <w:t>Dorfan</w:t>
      </w:r>
      <w:proofErr w:type="spellEnd"/>
      <w:r w:rsidRPr="005724F2">
        <w:rPr>
          <w:rFonts w:ascii="Garamond" w:hAnsi="Garamond"/>
          <w:sz w:val="28"/>
          <w:szCs w:val="28"/>
          <w:lang w:val="es-MX"/>
        </w:rPr>
        <w:t xml:space="preserve">, “South </w:t>
      </w:r>
      <w:proofErr w:type="spellStart"/>
      <w:r w:rsidRPr="005724F2">
        <w:rPr>
          <w:rFonts w:ascii="Garamond" w:hAnsi="Garamond"/>
          <w:sz w:val="28"/>
          <w:szCs w:val="28"/>
          <w:lang w:val="es-MX"/>
        </w:rPr>
        <w:t>Africa’s</w:t>
      </w:r>
      <w:proofErr w:type="spellEnd"/>
      <w:r w:rsidRPr="005724F2">
        <w:rPr>
          <w:rFonts w:ascii="Garamond" w:hAnsi="Garamond"/>
          <w:sz w:val="28"/>
          <w:szCs w:val="28"/>
          <w:lang w:val="es-MX"/>
        </w:rPr>
        <w:t xml:space="preserve"> </w:t>
      </w:r>
      <w:proofErr w:type="spellStart"/>
      <w:r w:rsidRPr="005724F2">
        <w:rPr>
          <w:rFonts w:ascii="Garamond" w:hAnsi="Garamond"/>
          <w:sz w:val="28"/>
          <w:szCs w:val="28"/>
          <w:lang w:val="es-MX"/>
        </w:rPr>
        <w:t>Hate</w:t>
      </w:r>
      <w:proofErr w:type="spellEnd"/>
      <w:r w:rsidRPr="005724F2">
        <w:rPr>
          <w:rFonts w:ascii="Garamond" w:hAnsi="Garamond"/>
          <w:sz w:val="28"/>
          <w:szCs w:val="28"/>
          <w:lang w:val="es-MX"/>
        </w:rPr>
        <w:t xml:space="preserve"> </w:t>
      </w:r>
      <w:proofErr w:type="spellStart"/>
      <w:r w:rsidRPr="005724F2">
        <w:rPr>
          <w:rFonts w:ascii="Garamond" w:hAnsi="Garamond"/>
          <w:sz w:val="28"/>
          <w:szCs w:val="28"/>
          <w:lang w:val="es-MX"/>
        </w:rPr>
        <w:t>toward</w:t>
      </w:r>
      <w:proofErr w:type="spellEnd"/>
      <w:r w:rsidRPr="005724F2">
        <w:rPr>
          <w:rFonts w:ascii="Garamond" w:hAnsi="Garamond"/>
          <w:sz w:val="28"/>
          <w:szCs w:val="28"/>
          <w:lang w:val="es-MX"/>
        </w:rPr>
        <w:t xml:space="preserve"> Israel, </w:t>
      </w:r>
      <w:proofErr w:type="spellStart"/>
      <w:r w:rsidRPr="005724F2">
        <w:rPr>
          <w:rFonts w:ascii="Garamond" w:hAnsi="Garamond"/>
          <w:sz w:val="28"/>
          <w:szCs w:val="28"/>
          <w:lang w:val="es-MX"/>
        </w:rPr>
        <w:t>Explained</w:t>
      </w:r>
      <w:proofErr w:type="spellEnd"/>
      <w:r w:rsidRPr="005724F2">
        <w:rPr>
          <w:rFonts w:ascii="Garamond" w:hAnsi="Garamond"/>
          <w:sz w:val="28"/>
          <w:szCs w:val="28"/>
          <w:lang w:val="es-MX"/>
        </w:rPr>
        <w:t xml:space="preserve">”, </w:t>
      </w:r>
      <w:r w:rsidRPr="005724F2">
        <w:rPr>
          <w:rFonts w:ascii="Garamond" w:hAnsi="Garamond"/>
          <w:i/>
          <w:iCs/>
          <w:sz w:val="28"/>
          <w:szCs w:val="28"/>
          <w:lang w:val="es-MX"/>
        </w:rPr>
        <w:t xml:space="preserve">Israel </w:t>
      </w:r>
      <w:proofErr w:type="spellStart"/>
      <w:r w:rsidRPr="005724F2">
        <w:rPr>
          <w:rFonts w:ascii="Garamond" w:hAnsi="Garamond"/>
          <w:i/>
          <w:iCs/>
          <w:sz w:val="28"/>
          <w:szCs w:val="28"/>
          <w:lang w:val="es-MX"/>
        </w:rPr>
        <w:t>Hayom</w:t>
      </w:r>
      <w:proofErr w:type="spellEnd"/>
      <w:r w:rsidRPr="005724F2">
        <w:rPr>
          <w:rFonts w:ascii="Garamond" w:hAnsi="Garamond"/>
          <w:sz w:val="28"/>
          <w:szCs w:val="28"/>
          <w:lang w:val="es-MX"/>
        </w:rPr>
        <w:t xml:space="preserve"> (blog), el 9 de febrero de 2024.</w:t>
      </w:r>
    </w:p>
  </w:footnote>
  <w:footnote w:id="64">
    <w:p w14:paraId="15EA4689"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Guest Writer, “Janet Museveni’s Open a Letter to All Ugandan Children Who Call Her </w:t>
      </w:r>
      <w:proofErr w:type="spellStart"/>
      <w:r w:rsidRPr="005724F2">
        <w:rPr>
          <w:rFonts w:ascii="Garamond" w:hAnsi="Garamond"/>
          <w:sz w:val="28"/>
          <w:szCs w:val="28"/>
          <w:lang w:val="en-US"/>
        </w:rPr>
        <w:t>Maama</w:t>
      </w:r>
      <w:proofErr w:type="spellEnd"/>
      <w:r w:rsidRPr="005724F2">
        <w:rPr>
          <w:rFonts w:ascii="Garamond" w:hAnsi="Garamond"/>
          <w:sz w:val="28"/>
          <w:szCs w:val="28"/>
          <w:lang w:val="en-US"/>
        </w:rPr>
        <w:t xml:space="preserve"> by Choice”, </w:t>
      </w:r>
      <w:r w:rsidRPr="005724F2">
        <w:rPr>
          <w:rFonts w:ascii="Garamond" w:hAnsi="Garamond"/>
          <w:i/>
          <w:iCs/>
          <w:sz w:val="28"/>
          <w:szCs w:val="28"/>
          <w:lang w:val="en-US"/>
        </w:rPr>
        <w:t>Eagle Online</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22 de mayo de 2019.</w:t>
      </w:r>
    </w:p>
  </w:footnote>
  <w:footnote w:id="65">
    <w:p w14:paraId="57A0C3C5"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Ver Nehemia Moshi, “Christian Zionism: An African Theological Critique”, </w:t>
      </w:r>
      <w:proofErr w:type="spellStart"/>
      <w:r w:rsidRPr="005724F2">
        <w:rPr>
          <w:rFonts w:ascii="Garamond" w:hAnsi="Garamond"/>
          <w:sz w:val="28"/>
          <w:szCs w:val="28"/>
          <w:lang w:val="en-US"/>
        </w:rPr>
        <w:t>en</w:t>
      </w:r>
      <w:proofErr w:type="spellEnd"/>
      <w:r w:rsidRPr="005724F2">
        <w:rPr>
          <w:rFonts w:ascii="Garamond" w:hAnsi="Garamond"/>
          <w:sz w:val="28"/>
          <w:szCs w:val="28"/>
          <w:lang w:val="en-US"/>
        </w:rPr>
        <w:t xml:space="preserve"> </w:t>
      </w:r>
      <w:r w:rsidRPr="005724F2">
        <w:rPr>
          <w:rFonts w:ascii="Garamond" w:hAnsi="Garamond"/>
          <w:i/>
          <w:iCs/>
          <w:sz w:val="28"/>
          <w:szCs w:val="28"/>
          <w:lang w:val="en-US"/>
        </w:rPr>
        <w:t>Christian Zionism in Africa</w:t>
      </w:r>
      <w:r w:rsidRPr="005724F2">
        <w:rPr>
          <w:rFonts w:ascii="Garamond" w:hAnsi="Garamond"/>
          <w:sz w:val="28"/>
          <w:szCs w:val="28"/>
          <w:lang w:val="en-US"/>
        </w:rPr>
        <w:t>, ed. Cynthia Holder Rich (Lanham, MD: Fortress Academic, 2021), 101–13.</w:t>
      </w:r>
    </w:p>
  </w:footnote>
  <w:footnote w:id="66">
    <w:p w14:paraId="4D8339C7"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w:t>
      </w:r>
      <w:r w:rsidRPr="005724F2">
        <w:rPr>
          <w:rFonts w:ascii="Garamond" w:hAnsi="Garamond"/>
          <w:noProof/>
          <w:sz w:val="28"/>
          <w:szCs w:val="28"/>
          <w:lang w:val="en-US"/>
        </w:rPr>
        <w:t>Moshi.</w:t>
      </w:r>
    </w:p>
  </w:footnote>
  <w:footnote w:id="67">
    <w:p w14:paraId="3E4C5FA2"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Chidi Anselm </w:t>
      </w:r>
      <w:proofErr w:type="spellStart"/>
      <w:r w:rsidRPr="005724F2">
        <w:rPr>
          <w:rFonts w:ascii="Garamond" w:hAnsi="Garamond"/>
          <w:sz w:val="28"/>
          <w:szCs w:val="28"/>
          <w:lang w:val="en-US"/>
        </w:rPr>
        <w:t>Odinkalu</w:t>
      </w:r>
      <w:proofErr w:type="spellEnd"/>
      <w:r w:rsidRPr="005724F2">
        <w:rPr>
          <w:rFonts w:ascii="Garamond" w:hAnsi="Garamond"/>
          <w:sz w:val="28"/>
          <w:szCs w:val="28"/>
          <w:lang w:val="en-US"/>
        </w:rPr>
        <w:t xml:space="preserve">, “ICC Sanctions Symposium: How Africa Denied Fatou Bensouda and </w:t>
      </w:r>
      <w:proofErr w:type="spellStart"/>
      <w:r w:rsidRPr="005724F2">
        <w:rPr>
          <w:rFonts w:ascii="Garamond" w:hAnsi="Garamond"/>
          <w:sz w:val="28"/>
          <w:szCs w:val="28"/>
          <w:lang w:val="en-US"/>
        </w:rPr>
        <w:t>Phakiso</w:t>
      </w:r>
      <w:proofErr w:type="spellEnd"/>
      <w:r w:rsidRPr="005724F2">
        <w:rPr>
          <w:rFonts w:ascii="Garamond" w:hAnsi="Garamond"/>
          <w:sz w:val="28"/>
          <w:szCs w:val="28"/>
          <w:lang w:val="en-US"/>
        </w:rPr>
        <w:t xml:space="preserve"> </w:t>
      </w:r>
      <w:proofErr w:type="spellStart"/>
      <w:r w:rsidRPr="005724F2">
        <w:rPr>
          <w:rFonts w:ascii="Garamond" w:hAnsi="Garamond"/>
          <w:sz w:val="28"/>
          <w:szCs w:val="28"/>
          <w:lang w:val="en-US"/>
        </w:rPr>
        <w:t>Mochochoko</w:t>
      </w:r>
      <w:proofErr w:type="spellEnd"/>
      <w:r w:rsidRPr="005724F2">
        <w:rPr>
          <w:rFonts w:ascii="Garamond" w:hAnsi="Garamond"/>
          <w:sz w:val="28"/>
          <w:szCs w:val="28"/>
          <w:lang w:val="en-US"/>
        </w:rPr>
        <w:t xml:space="preserve">”, </w:t>
      </w:r>
      <w:proofErr w:type="spellStart"/>
      <w:r w:rsidRPr="005724F2">
        <w:rPr>
          <w:rFonts w:ascii="Garamond" w:hAnsi="Garamond"/>
          <w:i/>
          <w:iCs/>
          <w:sz w:val="28"/>
          <w:szCs w:val="28"/>
          <w:lang w:val="en-US"/>
        </w:rPr>
        <w:t>Opinio</w:t>
      </w:r>
      <w:proofErr w:type="spellEnd"/>
      <w:r w:rsidRPr="005724F2">
        <w:rPr>
          <w:rFonts w:ascii="Garamond" w:hAnsi="Garamond"/>
          <w:i/>
          <w:iCs/>
          <w:sz w:val="28"/>
          <w:szCs w:val="28"/>
          <w:lang w:val="en-US"/>
        </w:rPr>
        <w:t xml:space="preserve"> Juris</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21 de </w:t>
      </w:r>
      <w:proofErr w:type="spellStart"/>
      <w:r w:rsidRPr="005724F2">
        <w:rPr>
          <w:rFonts w:ascii="Garamond" w:hAnsi="Garamond"/>
          <w:sz w:val="28"/>
          <w:szCs w:val="28"/>
          <w:lang w:val="en-US"/>
        </w:rPr>
        <w:t>abril</w:t>
      </w:r>
      <w:proofErr w:type="spellEnd"/>
      <w:r w:rsidRPr="005724F2">
        <w:rPr>
          <w:rFonts w:ascii="Garamond" w:hAnsi="Garamond"/>
          <w:sz w:val="28"/>
          <w:szCs w:val="28"/>
          <w:lang w:val="en-US"/>
        </w:rPr>
        <w:t xml:space="preserve"> de 2021.</w:t>
      </w:r>
    </w:p>
  </w:footnote>
  <w:footnote w:id="68">
    <w:p w14:paraId="12FDA99D"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William Niba, “Focus on Africa: US Slaps ICC Prosecutor with Visa Ban”, </w:t>
      </w:r>
      <w:r w:rsidRPr="005724F2">
        <w:rPr>
          <w:rFonts w:ascii="Garamond" w:hAnsi="Garamond"/>
          <w:i/>
          <w:iCs/>
          <w:sz w:val="28"/>
          <w:szCs w:val="28"/>
          <w:lang w:val="en-US"/>
        </w:rPr>
        <w:t xml:space="preserve">Radio France </w:t>
      </w:r>
      <w:proofErr w:type="spellStart"/>
      <w:r w:rsidRPr="005724F2">
        <w:rPr>
          <w:rFonts w:ascii="Garamond" w:hAnsi="Garamond"/>
          <w:i/>
          <w:iCs/>
          <w:sz w:val="28"/>
          <w:szCs w:val="28"/>
          <w:lang w:val="en-US"/>
        </w:rPr>
        <w:t>Internationale</w:t>
      </w:r>
      <w:proofErr w:type="spellEnd"/>
      <w:r w:rsidRPr="005724F2">
        <w:rPr>
          <w:rFonts w:ascii="Garamond" w:hAnsi="Garamond"/>
          <w:i/>
          <w:iCs/>
          <w:sz w:val="28"/>
          <w:szCs w:val="28"/>
          <w:lang w:val="en-US"/>
        </w:rPr>
        <w:t xml:space="preserve"> (RFI)</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8 de </w:t>
      </w:r>
      <w:proofErr w:type="spellStart"/>
      <w:r w:rsidRPr="005724F2">
        <w:rPr>
          <w:rFonts w:ascii="Garamond" w:hAnsi="Garamond"/>
          <w:sz w:val="28"/>
          <w:szCs w:val="28"/>
          <w:lang w:val="en-US"/>
        </w:rPr>
        <w:t>abril</w:t>
      </w:r>
      <w:proofErr w:type="spellEnd"/>
      <w:r w:rsidRPr="005724F2">
        <w:rPr>
          <w:rFonts w:ascii="Garamond" w:hAnsi="Garamond"/>
          <w:sz w:val="28"/>
          <w:szCs w:val="28"/>
          <w:lang w:val="en-US"/>
        </w:rPr>
        <w:t xml:space="preserve"> de 2019.</w:t>
      </w:r>
    </w:p>
  </w:footnote>
  <w:footnote w:id="69">
    <w:p w14:paraId="2860A4C2" w14:textId="77777777" w:rsidR="000048ED" w:rsidRPr="005724F2" w:rsidRDefault="000048ED" w:rsidP="00373FD3">
      <w:pPr>
        <w:pStyle w:val="Piedepgina"/>
        <w:spacing w:before="0" w:after="0"/>
        <w:ind w:left="0" w:firstLine="0"/>
        <w:rPr>
          <w:rFonts w:ascii="Garamond" w:hAnsi="Garamond"/>
          <w:sz w:val="28"/>
          <w:szCs w:val="28"/>
          <w:lang w:val="en-US"/>
        </w:rPr>
      </w:pPr>
      <w:r w:rsidRPr="005724F2">
        <w:rPr>
          <w:rStyle w:val="Refdenotaalpie"/>
          <w:rFonts w:ascii="Garamond" w:hAnsi="Garamond"/>
          <w:sz w:val="28"/>
          <w:szCs w:val="28"/>
        </w:rPr>
        <w:footnoteRef/>
      </w:r>
      <w:r w:rsidRPr="005724F2">
        <w:rPr>
          <w:rFonts w:ascii="Garamond" w:hAnsi="Garamond"/>
          <w:sz w:val="28"/>
          <w:szCs w:val="28"/>
          <w:lang w:val="en-US"/>
        </w:rPr>
        <w:t xml:space="preserve"> International Criminal Court, “Statement of ICC Prosecutor, Fatou Bensouda, on the Conclusion of the Preliminary Examination of the Situation in Palestine, and Seeking a Ruling on the Scope of the Court’s Territorial Jurisdiction | International Criminal Court”, </w:t>
      </w:r>
      <w:r w:rsidRPr="005724F2">
        <w:rPr>
          <w:rFonts w:ascii="Garamond" w:hAnsi="Garamond"/>
          <w:i/>
          <w:iCs/>
          <w:sz w:val="28"/>
          <w:szCs w:val="28"/>
          <w:lang w:val="en-US"/>
        </w:rPr>
        <w:t>International Criminal Court</w:t>
      </w:r>
      <w:r w:rsidRPr="005724F2">
        <w:rPr>
          <w:rFonts w:ascii="Garamond" w:hAnsi="Garamond"/>
          <w:sz w:val="28"/>
          <w:szCs w:val="28"/>
          <w:lang w:val="en-US"/>
        </w:rPr>
        <w:t xml:space="preserve"> (blog),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20 de </w:t>
      </w:r>
      <w:proofErr w:type="spellStart"/>
      <w:r w:rsidRPr="005724F2">
        <w:rPr>
          <w:rFonts w:ascii="Garamond" w:hAnsi="Garamond"/>
          <w:sz w:val="28"/>
          <w:szCs w:val="28"/>
          <w:lang w:val="en-US"/>
        </w:rPr>
        <w:t>diciembre</w:t>
      </w:r>
      <w:proofErr w:type="spellEnd"/>
      <w:r w:rsidRPr="005724F2">
        <w:rPr>
          <w:rFonts w:ascii="Garamond" w:hAnsi="Garamond"/>
          <w:sz w:val="28"/>
          <w:szCs w:val="28"/>
          <w:lang w:val="en-US"/>
        </w:rPr>
        <w:t xml:space="preserve"> de 2019; International Criminal Court, “Statement of ICC Prosecutor, Fatou Bensouda, Respecting an Investigation of the Situation in Palestine”, International Criminal Court, </w:t>
      </w:r>
      <w:proofErr w:type="spellStart"/>
      <w:r w:rsidRPr="005724F2">
        <w:rPr>
          <w:rFonts w:ascii="Garamond" w:hAnsi="Garamond"/>
          <w:sz w:val="28"/>
          <w:szCs w:val="28"/>
          <w:lang w:val="en-US"/>
        </w:rPr>
        <w:t>el</w:t>
      </w:r>
      <w:proofErr w:type="spellEnd"/>
      <w:r w:rsidRPr="005724F2">
        <w:rPr>
          <w:rFonts w:ascii="Garamond" w:hAnsi="Garamond"/>
          <w:sz w:val="28"/>
          <w:szCs w:val="28"/>
          <w:lang w:val="en-US"/>
        </w:rPr>
        <w:t xml:space="preserve"> 3 de </w:t>
      </w:r>
      <w:proofErr w:type="spellStart"/>
      <w:r w:rsidRPr="005724F2">
        <w:rPr>
          <w:rFonts w:ascii="Garamond" w:hAnsi="Garamond"/>
          <w:sz w:val="28"/>
          <w:szCs w:val="28"/>
          <w:lang w:val="en-US"/>
        </w:rPr>
        <w:t>marzo</w:t>
      </w:r>
      <w:proofErr w:type="spellEnd"/>
      <w:r w:rsidRPr="005724F2">
        <w:rPr>
          <w:rFonts w:ascii="Garamond" w:hAnsi="Garamond"/>
          <w:sz w:val="28"/>
          <w:szCs w:val="28"/>
          <w:lang w:val="en-US"/>
        </w:rPr>
        <w:t xml:space="preserve"> de 2021.</w:t>
      </w:r>
    </w:p>
  </w:footnote>
  <w:footnote w:id="70">
    <w:p w14:paraId="1E9D6D36" w14:textId="77777777" w:rsidR="000048ED" w:rsidRPr="005724F2" w:rsidRDefault="000048ED" w:rsidP="00373FD3">
      <w:pPr>
        <w:pStyle w:val="Piedepgina"/>
        <w:spacing w:before="0" w:after="0"/>
        <w:ind w:left="0" w:firstLine="0"/>
        <w:rPr>
          <w:rFonts w:ascii="Garamond" w:hAnsi="Garamond" w:cs="Times New Roman"/>
          <w:sz w:val="28"/>
          <w:szCs w:val="28"/>
          <w:lang w:val="en-US"/>
        </w:rPr>
      </w:pPr>
      <w:r w:rsidRPr="005724F2">
        <w:rPr>
          <w:rStyle w:val="Refdenotaalpie"/>
          <w:rFonts w:ascii="Garamond" w:hAnsi="Garamond"/>
          <w:sz w:val="28"/>
          <w:szCs w:val="28"/>
        </w:rPr>
        <w:footnoteRef/>
      </w:r>
      <w:r w:rsidRPr="005724F2">
        <w:rPr>
          <w:rFonts w:ascii="Garamond" w:hAnsi="Garamond" w:cs="Times New Roman"/>
          <w:sz w:val="28"/>
          <w:szCs w:val="28"/>
          <w:lang w:val="en-US"/>
        </w:rPr>
        <w:t xml:space="preserve"> Harry Davies, “Revealed: Israeli Spy Chief ‘Threatened’ ICC Prosecutor over War Crimes Inquiry”, </w:t>
      </w:r>
      <w:r w:rsidRPr="005724F2">
        <w:rPr>
          <w:rFonts w:ascii="Garamond" w:hAnsi="Garamond" w:cs="Times New Roman"/>
          <w:i/>
          <w:iCs/>
          <w:sz w:val="28"/>
          <w:szCs w:val="28"/>
          <w:lang w:val="en-US"/>
        </w:rPr>
        <w:t>The Guardian</w:t>
      </w:r>
      <w:r w:rsidRPr="005724F2">
        <w:rPr>
          <w:rFonts w:ascii="Garamond" w:hAnsi="Garamond" w:cs="Times New Roman"/>
          <w:sz w:val="28"/>
          <w:szCs w:val="28"/>
          <w:lang w:val="en-US"/>
        </w:rPr>
        <w:t xml:space="preserve">, </w:t>
      </w:r>
      <w:proofErr w:type="spellStart"/>
      <w:r w:rsidRPr="005724F2">
        <w:rPr>
          <w:rFonts w:ascii="Garamond" w:hAnsi="Garamond" w:cs="Times New Roman"/>
          <w:sz w:val="28"/>
          <w:szCs w:val="28"/>
          <w:lang w:val="en-US"/>
        </w:rPr>
        <w:t>el</w:t>
      </w:r>
      <w:proofErr w:type="spellEnd"/>
      <w:r w:rsidRPr="005724F2">
        <w:rPr>
          <w:rFonts w:ascii="Garamond" w:hAnsi="Garamond" w:cs="Times New Roman"/>
          <w:sz w:val="28"/>
          <w:szCs w:val="28"/>
          <w:lang w:val="en-US"/>
        </w:rPr>
        <w:t xml:space="preserve"> 28 de mayo de 2024, Digital </w:t>
      </w:r>
      <w:proofErr w:type="spellStart"/>
      <w:r w:rsidRPr="005724F2">
        <w:rPr>
          <w:rFonts w:ascii="Garamond" w:hAnsi="Garamond" w:cs="Times New Roman"/>
          <w:sz w:val="28"/>
          <w:szCs w:val="28"/>
          <w:lang w:val="en-US"/>
        </w:rPr>
        <w:t>edición</w:t>
      </w:r>
      <w:proofErr w:type="spellEnd"/>
      <w:r w:rsidRPr="005724F2">
        <w:rPr>
          <w:rFonts w:ascii="Garamond" w:hAnsi="Garamond" w:cs="Times New Roman"/>
          <w:sz w:val="28"/>
          <w:szCs w:val="28"/>
          <w:lang w:val="en-US"/>
        </w:rPr>
        <w:t>, sec. World news.</w:t>
      </w:r>
    </w:p>
  </w:footnote>
  <w:footnote w:id="71">
    <w:p w14:paraId="18737614" w14:textId="77777777" w:rsidR="000048ED" w:rsidRPr="005724F2" w:rsidRDefault="000048ED" w:rsidP="00373FD3">
      <w:pPr>
        <w:pStyle w:val="Piedepgina"/>
        <w:spacing w:before="0" w:after="0"/>
        <w:ind w:left="0" w:firstLine="0"/>
        <w:rPr>
          <w:rFonts w:ascii="Garamond" w:hAnsi="Garamond" w:cs="Times New Roman"/>
          <w:sz w:val="28"/>
          <w:szCs w:val="28"/>
          <w:lang w:val="en-US"/>
        </w:rPr>
      </w:pPr>
      <w:r w:rsidRPr="005724F2">
        <w:rPr>
          <w:rStyle w:val="Refdenotaalpie"/>
          <w:rFonts w:ascii="Garamond" w:hAnsi="Garamond"/>
          <w:sz w:val="28"/>
          <w:szCs w:val="28"/>
        </w:rPr>
        <w:footnoteRef/>
      </w:r>
      <w:r w:rsidRPr="005724F2">
        <w:rPr>
          <w:rFonts w:ascii="Garamond" w:hAnsi="Garamond" w:cs="Times New Roman"/>
          <w:sz w:val="28"/>
          <w:szCs w:val="28"/>
          <w:lang w:val="en-US"/>
        </w:rPr>
        <w:t xml:space="preserve"> David </w:t>
      </w:r>
      <w:proofErr w:type="spellStart"/>
      <w:r w:rsidRPr="005724F2">
        <w:rPr>
          <w:rFonts w:ascii="Garamond" w:hAnsi="Garamond" w:cs="Times New Roman"/>
          <w:sz w:val="28"/>
          <w:szCs w:val="28"/>
          <w:lang w:val="en-US"/>
        </w:rPr>
        <w:t>Brunnstrom</w:t>
      </w:r>
      <w:proofErr w:type="spellEnd"/>
      <w:r w:rsidRPr="005724F2">
        <w:rPr>
          <w:rFonts w:ascii="Garamond" w:hAnsi="Garamond" w:cs="Times New Roman"/>
          <w:sz w:val="28"/>
          <w:szCs w:val="28"/>
          <w:lang w:val="en-US"/>
        </w:rPr>
        <w:t xml:space="preserve"> y Daphne </w:t>
      </w:r>
      <w:proofErr w:type="spellStart"/>
      <w:r w:rsidRPr="005724F2">
        <w:rPr>
          <w:rFonts w:ascii="Garamond" w:hAnsi="Garamond" w:cs="Times New Roman"/>
          <w:sz w:val="28"/>
          <w:szCs w:val="28"/>
          <w:lang w:val="en-US"/>
        </w:rPr>
        <w:t>Psaledakis</w:t>
      </w:r>
      <w:proofErr w:type="spellEnd"/>
      <w:r w:rsidRPr="005724F2">
        <w:rPr>
          <w:rFonts w:ascii="Garamond" w:hAnsi="Garamond" w:cs="Times New Roman"/>
          <w:sz w:val="28"/>
          <w:szCs w:val="28"/>
          <w:lang w:val="en-US"/>
        </w:rPr>
        <w:t xml:space="preserve">, “U.S. Lifts Trump’s Sanctions on ICC Prosecutor, Court Official”, </w:t>
      </w:r>
      <w:r w:rsidRPr="005724F2">
        <w:rPr>
          <w:rFonts w:ascii="Garamond" w:hAnsi="Garamond" w:cs="Times New Roman"/>
          <w:i/>
          <w:iCs/>
          <w:sz w:val="28"/>
          <w:szCs w:val="28"/>
          <w:lang w:val="en-US"/>
        </w:rPr>
        <w:t>Reuters</w:t>
      </w:r>
      <w:r w:rsidRPr="005724F2">
        <w:rPr>
          <w:rFonts w:ascii="Garamond" w:hAnsi="Garamond" w:cs="Times New Roman"/>
          <w:sz w:val="28"/>
          <w:szCs w:val="28"/>
          <w:lang w:val="en-US"/>
        </w:rPr>
        <w:t xml:space="preserve">, </w:t>
      </w:r>
      <w:proofErr w:type="spellStart"/>
      <w:r w:rsidRPr="005724F2">
        <w:rPr>
          <w:rFonts w:ascii="Garamond" w:hAnsi="Garamond" w:cs="Times New Roman"/>
          <w:sz w:val="28"/>
          <w:szCs w:val="28"/>
          <w:lang w:val="en-US"/>
        </w:rPr>
        <w:t>el</w:t>
      </w:r>
      <w:proofErr w:type="spellEnd"/>
      <w:r w:rsidRPr="005724F2">
        <w:rPr>
          <w:rFonts w:ascii="Garamond" w:hAnsi="Garamond" w:cs="Times New Roman"/>
          <w:sz w:val="28"/>
          <w:szCs w:val="28"/>
          <w:lang w:val="en-US"/>
        </w:rPr>
        <w:t xml:space="preserve"> 2 de </w:t>
      </w:r>
      <w:proofErr w:type="spellStart"/>
      <w:r w:rsidRPr="005724F2">
        <w:rPr>
          <w:rFonts w:ascii="Garamond" w:hAnsi="Garamond" w:cs="Times New Roman"/>
          <w:sz w:val="28"/>
          <w:szCs w:val="28"/>
          <w:lang w:val="en-US"/>
        </w:rPr>
        <w:t>abril</w:t>
      </w:r>
      <w:proofErr w:type="spellEnd"/>
      <w:r w:rsidRPr="005724F2">
        <w:rPr>
          <w:rFonts w:ascii="Garamond" w:hAnsi="Garamond" w:cs="Times New Roman"/>
          <w:sz w:val="28"/>
          <w:szCs w:val="28"/>
          <w:lang w:val="en-US"/>
        </w:rPr>
        <w:t xml:space="preserve"> de 2021, sec. World.</w:t>
      </w:r>
    </w:p>
  </w:footnote>
  <w:footnote w:id="72">
    <w:p w14:paraId="20859F5B" w14:textId="77777777" w:rsidR="000048ED" w:rsidRPr="00185A36" w:rsidRDefault="000048ED" w:rsidP="00373FD3">
      <w:pPr>
        <w:pStyle w:val="Piedepgina"/>
        <w:spacing w:before="0" w:after="0"/>
        <w:ind w:left="0" w:firstLine="0"/>
        <w:rPr>
          <w:lang w:val="en-US"/>
        </w:rPr>
      </w:pPr>
      <w:r w:rsidRPr="005724F2">
        <w:rPr>
          <w:rStyle w:val="Refdenotaalpie"/>
          <w:rFonts w:ascii="Garamond" w:hAnsi="Garamond"/>
          <w:sz w:val="28"/>
          <w:szCs w:val="28"/>
        </w:rPr>
        <w:footnoteRef/>
      </w:r>
      <w:r w:rsidRPr="005724F2">
        <w:rPr>
          <w:rFonts w:ascii="Garamond" w:hAnsi="Garamond" w:cs="Times New Roman"/>
          <w:sz w:val="28"/>
          <w:szCs w:val="28"/>
          <w:lang w:val="en-US"/>
        </w:rPr>
        <w:t xml:space="preserve"> Christians United for Israel, “Israel Responds to ICC: You Have No Jurisdiction over Us”, </w:t>
      </w:r>
      <w:r w:rsidRPr="005724F2">
        <w:rPr>
          <w:rFonts w:ascii="Garamond" w:hAnsi="Garamond" w:cs="Times New Roman"/>
          <w:i/>
          <w:iCs/>
          <w:sz w:val="28"/>
          <w:szCs w:val="28"/>
          <w:lang w:val="en-US"/>
        </w:rPr>
        <w:t>Christians United for Israel</w:t>
      </w:r>
      <w:r w:rsidRPr="005724F2">
        <w:rPr>
          <w:rFonts w:ascii="Garamond" w:hAnsi="Garamond" w:cs="Times New Roman"/>
          <w:sz w:val="28"/>
          <w:szCs w:val="28"/>
          <w:lang w:val="en-US"/>
        </w:rPr>
        <w:t xml:space="preserve"> (blog), s/f; David R. Parson, “ICC Ruling Mangles International Law to Indict Israel”, </w:t>
      </w:r>
      <w:r w:rsidRPr="005724F2">
        <w:rPr>
          <w:rFonts w:ascii="Garamond" w:hAnsi="Garamond" w:cs="Times New Roman"/>
          <w:i/>
          <w:iCs/>
          <w:sz w:val="28"/>
          <w:szCs w:val="28"/>
          <w:lang w:val="en-US"/>
        </w:rPr>
        <w:t>International Christian Embassy Jerusalem (ICEJ)</w:t>
      </w:r>
      <w:r w:rsidRPr="005724F2">
        <w:rPr>
          <w:rFonts w:ascii="Garamond" w:hAnsi="Garamond" w:cs="Times New Roman"/>
          <w:sz w:val="28"/>
          <w:szCs w:val="28"/>
          <w:lang w:val="en-US"/>
        </w:rPr>
        <w:t xml:space="preserve"> (blog), </w:t>
      </w:r>
      <w:proofErr w:type="spellStart"/>
      <w:r w:rsidRPr="005724F2">
        <w:rPr>
          <w:rFonts w:ascii="Garamond" w:hAnsi="Garamond" w:cs="Times New Roman"/>
          <w:sz w:val="28"/>
          <w:szCs w:val="28"/>
          <w:lang w:val="en-US"/>
        </w:rPr>
        <w:t>el</w:t>
      </w:r>
      <w:proofErr w:type="spellEnd"/>
      <w:r w:rsidRPr="005724F2">
        <w:rPr>
          <w:rFonts w:ascii="Garamond" w:hAnsi="Garamond" w:cs="Times New Roman"/>
          <w:sz w:val="28"/>
          <w:szCs w:val="28"/>
          <w:lang w:val="en-US"/>
        </w:rPr>
        <w:t xml:space="preserve"> 18 de </w:t>
      </w:r>
      <w:proofErr w:type="spellStart"/>
      <w:r w:rsidRPr="005724F2">
        <w:rPr>
          <w:rFonts w:ascii="Garamond" w:hAnsi="Garamond" w:cs="Times New Roman"/>
          <w:sz w:val="28"/>
          <w:szCs w:val="28"/>
          <w:lang w:val="en-US"/>
        </w:rPr>
        <w:t>febrero</w:t>
      </w:r>
      <w:proofErr w:type="spellEnd"/>
      <w:r w:rsidRPr="005724F2">
        <w:rPr>
          <w:rFonts w:ascii="Garamond" w:hAnsi="Garamond" w:cs="Times New Roman"/>
          <w:sz w:val="28"/>
          <w:szCs w:val="28"/>
          <w:lang w:val="en-US"/>
        </w:rPr>
        <w:t xml:space="preserve"> de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972CE"/>
    <w:multiLevelType w:val="hybridMultilevel"/>
    <w:tmpl w:val="3D20651A"/>
    <w:lvl w:ilvl="0" w:tplc="2C6806BE">
      <w:start w:val="1"/>
      <w:numFmt w:val="decimal"/>
      <w:lvlText w:val="%1."/>
      <w:lvlJc w:val="left"/>
      <w:pPr>
        <w:ind w:left="863" w:hanging="260"/>
      </w:pPr>
      <w:rPr>
        <w:rFonts w:ascii="Times New Roman" w:eastAsia="Times New Roman" w:hAnsi="Times New Roman" w:cs="Times New Roman" w:hint="default"/>
        <w:color w:val="231F20"/>
        <w:w w:val="91"/>
        <w:sz w:val="24"/>
        <w:szCs w:val="24"/>
      </w:rPr>
    </w:lvl>
    <w:lvl w:ilvl="1" w:tplc="1F321F06">
      <w:numFmt w:val="bullet"/>
      <w:lvlText w:val="•"/>
      <w:lvlJc w:val="left"/>
      <w:pPr>
        <w:ind w:left="1438" w:hanging="260"/>
      </w:pPr>
      <w:rPr>
        <w:rFonts w:hint="default"/>
      </w:rPr>
    </w:lvl>
    <w:lvl w:ilvl="2" w:tplc="7A36E60C">
      <w:numFmt w:val="bullet"/>
      <w:lvlText w:val="•"/>
      <w:lvlJc w:val="left"/>
      <w:pPr>
        <w:ind w:left="2016" w:hanging="260"/>
      </w:pPr>
      <w:rPr>
        <w:rFonts w:hint="default"/>
      </w:rPr>
    </w:lvl>
    <w:lvl w:ilvl="3" w:tplc="0F080A7A">
      <w:numFmt w:val="bullet"/>
      <w:lvlText w:val="•"/>
      <w:lvlJc w:val="left"/>
      <w:pPr>
        <w:ind w:left="2595" w:hanging="260"/>
      </w:pPr>
      <w:rPr>
        <w:rFonts w:hint="default"/>
      </w:rPr>
    </w:lvl>
    <w:lvl w:ilvl="4" w:tplc="4DDE9028">
      <w:numFmt w:val="bullet"/>
      <w:lvlText w:val="•"/>
      <w:lvlJc w:val="left"/>
      <w:pPr>
        <w:ind w:left="3173" w:hanging="260"/>
      </w:pPr>
      <w:rPr>
        <w:rFonts w:hint="default"/>
      </w:rPr>
    </w:lvl>
    <w:lvl w:ilvl="5" w:tplc="F67A2F7E">
      <w:numFmt w:val="bullet"/>
      <w:lvlText w:val="•"/>
      <w:lvlJc w:val="left"/>
      <w:pPr>
        <w:ind w:left="3751" w:hanging="260"/>
      </w:pPr>
      <w:rPr>
        <w:rFonts w:hint="default"/>
      </w:rPr>
    </w:lvl>
    <w:lvl w:ilvl="6" w:tplc="71182A7A">
      <w:numFmt w:val="bullet"/>
      <w:lvlText w:val="•"/>
      <w:lvlJc w:val="left"/>
      <w:pPr>
        <w:ind w:left="4330" w:hanging="260"/>
      </w:pPr>
      <w:rPr>
        <w:rFonts w:hint="default"/>
      </w:rPr>
    </w:lvl>
    <w:lvl w:ilvl="7" w:tplc="EE40D408">
      <w:numFmt w:val="bullet"/>
      <w:lvlText w:val="•"/>
      <w:lvlJc w:val="left"/>
      <w:pPr>
        <w:ind w:left="4908" w:hanging="260"/>
      </w:pPr>
      <w:rPr>
        <w:rFonts w:hint="default"/>
      </w:rPr>
    </w:lvl>
    <w:lvl w:ilvl="8" w:tplc="D9E85BD4">
      <w:numFmt w:val="bullet"/>
      <w:lvlText w:val="•"/>
      <w:lvlJc w:val="left"/>
      <w:pPr>
        <w:ind w:left="5486" w:hanging="260"/>
      </w:pPr>
      <w:rPr>
        <w:rFonts w:hint="default"/>
      </w:rPr>
    </w:lvl>
  </w:abstractNum>
  <w:abstractNum w:abstractNumId="1" w15:restartNumberingAfterBreak="0">
    <w:nsid w:val="371A2C2D"/>
    <w:multiLevelType w:val="hybridMultilevel"/>
    <w:tmpl w:val="E03C14F0"/>
    <w:lvl w:ilvl="0" w:tplc="A34E9806">
      <w:start w:val="1"/>
      <w:numFmt w:val="decimal"/>
      <w:lvlText w:val="%1."/>
      <w:lvlJc w:val="left"/>
      <w:pPr>
        <w:ind w:left="863" w:hanging="267"/>
        <w:jc w:val="right"/>
      </w:pPr>
      <w:rPr>
        <w:rFonts w:ascii="Times New Roman" w:eastAsia="Times New Roman" w:hAnsi="Times New Roman" w:cs="Times New Roman" w:hint="default"/>
        <w:color w:val="231F20"/>
        <w:w w:val="91"/>
        <w:sz w:val="24"/>
        <w:szCs w:val="24"/>
      </w:rPr>
    </w:lvl>
    <w:lvl w:ilvl="1" w:tplc="C9E4D8F8">
      <w:numFmt w:val="bullet"/>
      <w:lvlText w:val="•"/>
      <w:lvlJc w:val="left"/>
      <w:pPr>
        <w:ind w:left="1438" w:hanging="267"/>
      </w:pPr>
      <w:rPr>
        <w:rFonts w:hint="default"/>
      </w:rPr>
    </w:lvl>
    <w:lvl w:ilvl="2" w:tplc="2FC4BA78">
      <w:numFmt w:val="bullet"/>
      <w:lvlText w:val="•"/>
      <w:lvlJc w:val="left"/>
      <w:pPr>
        <w:ind w:left="2016" w:hanging="267"/>
      </w:pPr>
      <w:rPr>
        <w:rFonts w:hint="default"/>
      </w:rPr>
    </w:lvl>
    <w:lvl w:ilvl="3" w:tplc="3888195A">
      <w:numFmt w:val="bullet"/>
      <w:lvlText w:val="•"/>
      <w:lvlJc w:val="left"/>
      <w:pPr>
        <w:ind w:left="2595" w:hanging="267"/>
      </w:pPr>
      <w:rPr>
        <w:rFonts w:hint="default"/>
      </w:rPr>
    </w:lvl>
    <w:lvl w:ilvl="4" w:tplc="F0F46A46">
      <w:numFmt w:val="bullet"/>
      <w:lvlText w:val="•"/>
      <w:lvlJc w:val="left"/>
      <w:pPr>
        <w:ind w:left="3173" w:hanging="267"/>
      </w:pPr>
      <w:rPr>
        <w:rFonts w:hint="default"/>
      </w:rPr>
    </w:lvl>
    <w:lvl w:ilvl="5" w:tplc="9CC00978">
      <w:numFmt w:val="bullet"/>
      <w:lvlText w:val="•"/>
      <w:lvlJc w:val="left"/>
      <w:pPr>
        <w:ind w:left="3751" w:hanging="267"/>
      </w:pPr>
      <w:rPr>
        <w:rFonts w:hint="default"/>
      </w:rPr>
    </w:lvl>
    <w:lvl w:ilvl="6" w:tplc="7BD07540">
      <w:numFmt w:val="bullet"/>
      <w:lvlText w:val="•"/>
      <w:lvlJc w:val="left"/>
      <w:pPr>
        <w:ind w:left="4330" w:hanging="267"/>
      </w:pPr>
      <w:rPr>
        <w:rFonts w:hint="default"/>
      </w:rPr>
    </w:lvl>
    <w:lvl w:ilvl="7" w:tplc="A0AC8B88">
      <w:numFmt w:val="bullet"/>
      <w:lvlText w:val="•"/>
      <w:lvlJc w:val="left"/>
      <w:pPr>
        <w:ind w:left="4908" w:hanging="267"/>
      </w:pPr>
      <w:rPr>
        <w:rFonts w:hint="default"/>
      </w:rPr>
    </w:lvl>
    <w:lvl w:ilvl="8" w:tplc="7A92BFA0">
      <w:numFmt w:val="bullet"/>
      <w:lvlText w:val="•"/>
      <w:lvlJc w:val="left"/>
      <w:pPr>
        <w:ind w:left="5486" w:hanging="267"/>
      </w:pPr>
      <w:rPr>
        <w:rFonts w:hint="default"/>
      </w:rPr>
    </w:lvl>
  </w:abstractNum>
  <w:abstractNum w:abstractNumId="2" w15:restartNumberingAfterBreak="0">
    <w:nsid w:val="65C17428"/>
    <w:multiLevelType w:val="hybridMultilevel"/>
    <w:tmpl w:val="E03C14F0"/>
    <w:lvl w:ilvl="0" w:tplc="A34E9806">
      <w:start w:val="1"/>
      <w:numFmt w:val="decimal"/>
      <w:lvlText w:val="%1."/>
      <w:lvlJc w:val="left"/>
      <w:pPr>
        <w:ind w:left="863" w:hanging="267"/>
        <w:jc w:val="right"/>
      </w:pPr>
      <w:rPr>
        <w:rFonts w:ascii="Times New Roman" w:eastAsia="Times New Roman" w:hAnsi="Times New Roman" w:cs="Times New Roman" w:hint="default"/>
        <w:color w:val="231F20"/>
        <w:w w:val="91"/>
        <w:sz w:val="24"/>
        <w:szCs w:val="24"/>
      </w:rPr>
    </w:lvl>
    <w:lvl w:ilvl="1" w:tplc="C9E4D8F8">
      <w:numFmt w:val="bullet"/>
      <w:lvlText w:val="•"/>
      <w:lvlJc w:val="left"/>
      <w:pPr>
        <w:ind w:left="1438" w:hanging="267"/>
      </w:pPr>
      <w:rPr>
        <w:rFonts w:hint="default"/>
      </w:rPr>
    </w:lvl>
    <w:lvl w:ilvl="2" w:tplc="2FC4BA78">
      <w:numFmt w:val="bullet"/>
      <w:lvlText w:val="•"/>
      <w:lvlJc w:val="left"/>
      <w:pPr>
        <w:ind w:left="2016" w:hanging="267"/>
      </w:pPr>
      <w:rPr>
        <w:rFonts w:hint="default"/>
      </w:rPr>
    </w:lvl>
    <w:lvl w:ilvl="3" w:tplc="3888195A">
      <w:numFmt w:val="bullet"/>
      <w:lvlText w:val="•"/>
      <w:lvlJc w:val="left"/>
      <w:pPr>
        <w:ind w:left="2595" w:hanging="267"/>
      </w:pPr>
      <w:rPr>
        <w:rFonts w:hint="default"/>
      </w:rPr>
    </w:lvl>
    <w:lvl w:ilvl="4" w:tplc="F0F46A46">
      <w:numFmt w:val="bullet"/>
      <w:lvlText w:val="•"/>
      <w:lvlJc w:val="left"/>
      <w:pPr>
        <w:ind w:left="3173" w:hanging="267"/>
      </w:pPr>
      <w:rPr>
        <w:rFonts w:hint="default"/>
      </w:rPr>
    </w:lvl>
    <w:lvl w:ilvl="5" w:tplc="9CC00978">
      <w:numFmt w:val="bullet"/>
      <w:lvlText w:val="•"/>
      <w:lvlJc w:val="left"/>
      <w:pPr>
        <w:ind w:left="3751" w:hanging="267"/>
      </w:pPr>
      <w:rPr>
        <w:rFonts w:hint="default"/>
      </w:rPr>
    </w:lvl>
    <w:lvl w:ilvl="6" w:tplc="7BD07540">
      <w:numFmt w:val="bullet"/>
      <w:lvlText w:val="•"/>
      <w:lvlJc w:val="left"/>
      <w:pPr>
        <w:ind w:left="4330" w:hanging="267"/>
      </w:pPr>
      <w:rPr>
        <w:rFonts w:hint="default"/>
      </w:rPr>
    </w:lvl>
    <w:lvl w:ilvl="7" w:tplc="A0AC8B88">
      <w:numFmt w:val="bullet"/>
      <w:lvlText w:val="•"/>
      <w:lvlJc w:val="left"/>
      <w:pPr>
        <w:ind w:left="4908" w:hanging="267"/>
      </w:pPr>
      <w:rPr>
        <w:rFonts w:hint="default"/>
      </w:rPr>
    </w:lvl>
    <w:lvl w:ilvl="8" w:tplc="7A92BFA0">
      <w:numFmt w:val="bullet"/>
      <w:lvlText w:val="•"/>
      <w:lvlJc w:val="left"/>
      <w:pPr>
        <w:ind w:left="5486" w:hanging="267"/>
      </w:pPr>
      <w:rPr>
        <w:rFonts w:hint="default"/>
      </w:rPr>
    </w:lvl>
  </w:abstractNum>
  <w:num w:numId="1" w16cid:durableId="1300570036">
    <w:abstractNumId w:val="0"/>
  </w:num>
  <w:num w:numId="2" w16cid:durableId="1046294172">
    <w:abstractNumId w:val="1"/>
  </w:num>
  <w:num w:numId="3" w16cid:durableId="584923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0"/>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9A"/>
    <w:rsid w:val="000048ED"/>
    <w:rsid w:val="00007E74"/>
    <w:rsid w:val="00017C6F"/>
    <w:rsid w:val="00024C9F"/>
    <w:rsid w:val="0003188E"/>
    <w:rsid w:val="00034076"/>
    <w:rsid w:val="00037572"/>
    <w:rsid w:val="000740C2"/>
    <w:rsid w:val="00074306"/>
    <w:rsid w:val="00087424"/>
    <w:rsid w:val="00090036"/>
    <w:rsid w:val="00091177"/>
    <w:rsid w:val="000A49C5"/>
    <w:rsid w:val="000A720B"/>
    <w:rsid w:val="000B1D7B"/>
    <w:rsid w:val="000B1F8E"/>
    <w:rsid w:val="000C30EE"/>
    <w:rsid w:val="000C415A"/>
    <w:rsid w:val="000C520D"/>
    <w:rsid w:val="000D4EC9"/>
    <w:rsid w:val="000E51C0"/>
    <w:rsid w:val="000E7CBD"/>
    <w:rsid w:val="000F1D21"/>
    <w:rsid w:val="0010735D"/>
    <w:rsid w:val="0013173C"/>
    <w:rsid w:val="001624B1"/>
    <w:rsid w:val="001657D7"/>
    <w:rsid w:val="001700BC"/>
    <w:rsid w:val="00174FDD"/>
    <w:rsid w:val="00185A36"/>
    <w:rsid w:val="00187089"/>
    <w:rsid w:val="00187836"/>
    <w:rsid w:val="001A179F"/>
    <w:rsid w:val="001B44E7"/>
    <w:rsid w:val="001C1D07"/>
    <w:rsid w:val="001C5AB4"/>
    <w:rsid w:val="001D0422"/>
    <w:rsid w:val="001D40F7"/>
    <w:rsid w:val="002242EB"/>
    <w:rsid w:val="00224764"/>
    <w:rsid w:val="002247AF"/>
    <w:rsid w:val="00233BB6"/>
    <w:rsid w:val="0024318D"/>
    <w:rsid w:val="00252F6B"/>
    <w:rsid w:val="00272FB1"/>
    <w:rsid w:val="002745DA"/>
    <w:rsid w:val="002A0775"/>
    <w:rsid w:val="002A4B62"/>
    <w:rsid w:val="002A7AF1"/>
    <w:rsid w:val="002D14CC"/>
    <w:rsid w:val="002D30A9"/>
    <w:rsid w:val="002D425E"/>
    <w:rsid w:val="002E10B2"/>
    <w:rsid w:val="002E1D70"/>
    <w:rsid w:val="002E2667"/>
    <w:rsid w:val="002E3F75"/>
    <w:rsid w:val="002F0456"/>
    <w:rsid w:val="002F2B0B"/>
    <w:rsid w:val="00310C4A"/>
    <w:rsid w:val="00326C8A"/>
    <w:rsid w:val="00327135"/>
    <w:rsid w:val="00341A2D"/>
    <w:rsid w:val="00341E51"/>
    <w:rsid w:val="0034710E"/>
    <w:rsid w:val="00350650"/>
    <w:rsid w:val="00354C96"/>
    <w:rsid w:val="00363237"/>
    <w:rsid w:val="003652D0"/>
    <w:rsid w:val="0037221F"/>
    <w:rsid w:val="00373FD3"/>
    <w:rsid w:val="003864A2"/>
    <w:rsid w:val="0039255F"/>
    <w:rsid w:val="00392D7F"/>
    <w:rsid w:val="00394FA7"/>
    <w:rsid w:val="003A569A"/>
    <w:rsid w:val="003C6EC0"/>
    <w:rsid w:val="003D05ED"/>
    <w:rsid w:val="003D634F"/>
    <w:rsid w:val="003E64B7"/>
    <w:rsid w:val="0041126C"/>
    <w:rsid w:val="00447A8E"/>
    <w:rsid w:val="00455E10"/>
    <w:rsid w:val="00467462"/>
    <w:rsid w:val="00475EF9"/>
    <w:rsid w:val="00487CB2"/>
    <w:rsid w:val="004A38C7"/>
    <w:rsid w:val="004B138E"/>
    <w:rsid w:val="004D7571"/>
    <w:rsid w:val="004E1E2C"/>
    <w:rsid w:val="004E3856"/>
    <w:rsid w:val="004E681B"/>
    <w:rsid w:val="00500353"/>
    <w:rsid w:val="00500517"/>
    <w:rsid w:val="00502851"/>
    <w:rsid w:val="00503422"/>
    <w:rsid w:val="00520AE9"/>
    <w:rsid w:val="0055582C"/>
    <w:rsid w:val="00556DDB"/>
    <w:rsid w:val="005611C2"/>
    <w:rsid w:val="00565035"/>
    <w:rsid w:val="005651A1"/>
    <w:rsid w:val="005664E6"/>
    <w:rsid w:val="00566ED5"/>
    <w:rsid w:val="005673B8"/>
    <w:rsid w:val="00567DF9"/>
    <w:rsid w:val="005724F2"/>
    <w:rsid w:val="0058056F"/>
    <w:rsid w:val="00581603"/>
    <w:rsid w:val="00590DE3"/>
    <w:rsid w:val="00596C73"/>
    <w:rsid w:val="005A3D09"/>
    <w:rsid w:val="005A6059"/>
    <w:rsid w:val="005B6F9A"/>
    <w:rsid w:val="005F15E6"/>
    <w:rsid w:val="005F537B"/>
    <w:rsid w:val="005F57D9"/>
    <w:rsid w:val="00600300"/>
    <w:rsid w:val="00612348"/>
    <w:rsid w:val="00622E82"/>
    <w:rsid w:val="006231FB"/>
    <w:rsid w:val="00637808"/>
    <w:rsid w:val="00643317"/>
    <w:rsid w:val="00655D58"/>
    <w:rsid w:val="00664F69"/>
    <w:rsid w:val="00666283"/>
    <w:rsid w:val="00686359"/>
    <w:rsid w:val="006909DD"/>
    <w:rsid w:val="00697D44"/>
    <w:rsid w:val="006B1F8C"/>
    <w:rsid w:val="006B28AB"/>
    <w:rsid w:val="006B2D22"/>
    <w:rsid w:val="006B4AD5"/>
    <w:rsid w:val="006B4C59"/>
    <w:rsid w:val="006B515F"/>
    <w:rsid w:val="006B60BC"/>
    <w:rsid w:val="006D57E1"/>
    <w:rsid w:val="006E1C5F"/>
    <w:rsid w:val="006E2CEE"/>
    <w:rsid w:val="0070565E"/>
    <w:rsid w:val="00707F2C"/>
    <w:rsid w:val="00711837"/>
    <w:rsid w:val="00712062"/>
    <w:rsid w:val="00722C12"/>
    <w:rsid w:val="00732D72"/>
    <w:rsid w:val="007336C8"/>
    <w:rsid w:val="0073772C"/>
    <w:rsid w:val="0075180C"/>
    <w:rsid w:val="00757279"/>
    <w:rsid w:val="007649E7"/>
    <w:rsid w:val="00766C08"/>
    <w:rsid w:val="00782307"/>
    <w:rsid w:val="0079156C"/>
    <w:rsid w:val="00793055"/>
    <w:rsid w:val="007C16FE"/>
    <w:rsid w:val="007C6250"/>
    <w:rsid w:val="007D0653"/>
    <w:rsid w:val="007F3D33"/>
    <w:rsid w:val="007F5C5C"/>
    <w:rsid w:val="007F79CC"/>
    <w:rsid w:val="007F7AAB"/>
    <w:rsid w:val="00825D2D"/>
    <w:rsid w:val="0083670A"/>
    <w:rsid w:val="00837C78"/>
    <w:rsid w:val="008612BF"/>
    <w:rsid w:val="008929E5"/>
    <w:rsid w:val="008A5A17"/>
    <w:rsid w:val="008B6F0D"/>
    <w:rsid w:val="008B7EF2"/>
    <w:rsid w:val="008E2A0F"/>
    <w:rsid w:val="008E3A3B"/>
    <w:rsid w:val="00901DB7"/>
    <w:rsid w:val="00912FCE"/>
    <w:rsid w:val="009135BD"/>
    <w:rsid w:val="00917971"/>
    <w:rsid w:val="009372D4"/>
    <w:rsid w:val="0094277F"/>
    <w:rsid w:val="00945365"/>
    <w:rsid w:val="00947693"/>
    <w:rsid w:val="0095592B"/>
    <w:rsid w:val="0096756F"/>
    <w:rsid w:val="00972172"/>
    <w:rsid w:val="00977B07"/>
    <w:rsid w:val="0098561F"/>
    <w:rsid w:val="0099298D"/>
    <w:rsid w:val="00994202"/>
    <w:rsid w:val="00995120"/>
    <w:rsid w:val="00997182"/>
    <w:rsid w:val="009A6BE7"/>
    <w:rsid w:val="009C584C"/>
    <w:rsid w:val="009C74BB"/>
    <w:rsid w:val="009D1479"/>
    <w:rsid w:val="009D1D5D"/>
    <w:rsid w:val="009D661E"/>
    <w:rsid w:val="009E2FB1"/>
    <w:rsid w:val="00A15E6B"/>
    <w:rsid w:val="00A21789"/>
    <w:rsid w:val="00A24967"/>
    <w:rsid w:val="00A25CAA"/>
    <w:rsid w:val="00A33678"/>
    <w:rsid w:val="00A349EF"/>
    <w:rsid w:val="00A34F6C"/>
    <w:rsid w:val="00A41799"/>
    <w:rsid w:val="00A442BF"/>
    <w:rsid w:val="00A45F38"/>
    <w:rsid w:val="00A5394A"/>
    <w:rsid w:val="00A54410"/>
    <w:rsid w:val="00A57777"/>
    <w:rsid w:val="00A722BC"/>
    <w:rsid w:val="00A7392D"/>
    <w:rsid w:val="00A770D3"/>
    <w:rsid w:val="00A77BF7"/>
    <w:rsid w:val="00A81A13"/>
    <w:rsid w:val="00A85492"/>
    <w:rsid w:val="00AA3A89"/>
    <w:rsid w:val="00AB44D2"/>
    <w:rsid w:val="00AC13BE"/>
    <w:rsid w:val="00AD5962"/>
    <w:rsid w:val="00AE09E6"/>
    <w:rsid w:val="00AF47DE"/>
    <w:rsid w:val="00AF63C5"/>
    <w:rsid w:val="00B177D5"/>
    <w:rsid w:val="00B248AB"/>
    <w:rsid w:val="00B25813"/>
    <w:rsid w:val="00B3147C"/>
    <w:rsid w:val="00B34354"/>
    <w:rsid w:val="00B41FAF"/>
    <w:rsid w:val="00B43D28"/>
    <w:rsid w:val="00B638FE"/>
    <w:rsid w:val="00B71983"/>
    <w:rsid w:val="00B71FEE"/>
    <w:rsid w:val="00B755B3"/>
    <w:rsid w:val="00B82235"/>
    <w:rsid w:val="00B93773"/>
    <w:rsid w:val="00B94B21"/>
    <w:rsid w:val="00BB0E7D"/>
    <w:rsid w:val="00BB768B"/>
    <w:rsid w:val="00BC4BB1"/>
    <w:rsid w:val="00BD3BD3"/>
    <w:rsid w:val="00BD56B9"/>
    <w:rsid w:val="00BD6474"/>
    <w:rsid w:val="00BE733B"/>
    <w:rsid w:val="00C03F84"/>
    <w:rsid w:val="00C10798"/>
    <w:rsid w:val="00C158BB"/>
    <w:rsid w:val="00C23D36"/>
    <w:rsid w:val="00C34B5C"/>
    <w:rsid w:val="00C415D7"/>
    <w:rsid w:val="00C42644"/>
    <w:rsid w:val="00C57909"/>
    <w:rsid w:val="00C800C5"/>
    <w:rsid w:val="00C81783"/>
    <w:rsid w:val="00C91FBD"/>
    <w:rsid w:val="00C92991"/>
    <w:rsid w:val="00C9454C"/>
    <w:rsid w:val="00CA47CB"/>
    <w:rsid w:val="00CE33AE"/>
    <w:rsid w:val="00CE382C"/>
    <w:rsid w:val="00D16B50"/>
    <w:rsid w:val="00D17886"/>
    <w:rsid w:val="00D22697"/>
    <w:rsid w:val="00D33B19"/>
    <w:rsid w:val="00D43714"/>
    <w:rsid w:val="00D512CB"/>
    <w:rsid w:val="00D52F5C"/>
    <w:rsid w:val="00D534EF"/>
    <w:rsid w:val="00D53560"/>
    <w:rsid w:val="00D5730C"/>
    <w:rsid w:val="00D64705"/>
    <w:rsid w:val="00D70607"/>
    <w:rsid w:val="00D84D75"/>
    <w:rsid w:val="00D905C8"/>
    <w:rsid w:val="00D92C2C"/>
    <w:rsid w:val="00DA270F"/>
    <w:rsid w:val="00DA5649"/>
    <w:rsid w:val="00DC2E77"/>
    <w:rsid w:val="00DD1830"/>
    <w:rsid w:val="00DD38F1"/>
    <w:rsid w:val="00DE648B"/>
    <w:rsid w:val="00DE7418"/>
    <w:rsid w:val="00DF34C2"/>
    <w:rsid w:val="00DF4759"/>
    <w:rsid w:val="00DF5F8D"/>
    <w:rsid w:val="00E178A5"/>
    <w:rsid w:val="00E20FF4"/>
    <w:rsid w:val="00E34DAC"/>
    <w:rsid w:val="00E413C5"/>
    <w:rsid w:val="00E434F1"/>
    <w:rsid w:val="00E506AE"/>
    <w:rsid w:val="00E64706"/>
    <w:rsid w:val="00E7059C"/>
    <w:rsid w:val="00E73B14"/>
    <w:rsid w:val="00EA22F7"/>
    <w:rsid w:val="00EA3313"/>
    <w:rsid w:val="00EB4E62"/>
    <w:rsid w:val="00EC01E4"/>
    <w:rsid w:val="00EC1349"/>
    <w:rsid w:val="00ED21BB"/>
    <w:rsid w:val="00EE12E4"/>
    <w:rsid w:val="00EE1939"/>
    <w:rsid w:val="00F038DD"/>
    <w:rsid w:val="00F03D3E"/>
    <w:rsid w:val="00F161CD"/>
    <w:rsid w:val="00F21B53"/>
    <w:rsid w:val="00F32728"/>
    <w:rsid w:val="00F4486C"/>
    <w:rsid w:val="00F72453"/>
    <w:rsid w:val="00F926CD"/>
    <w:rsid w:val="00F9336F"/>
    <w:rsid w:val="00FA1288"/>
    <w:rsid w:val="00FC1290"/>
    <w:rsid w:val="00FC4934"/>
    <w:rsid w:val="00FC5038"/>
    <w:rsid w:val="00FD462E"/>
    <w:rsid w:val="00FD4DDB"/>
    <w:rsid w:val="00FF1058"/>
    <w:rsid w:val="00FF59DC"/>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13C14"/>
  <w15:chartTrackingRefBased/>
  <w15:docId w15:val="{1EACB727-02B9-EE4D-A649-E9742D85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one" w:sz="0" w:space="0" w:color="auto" w:frame="1"/>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bdr w:val="none" w:sz="0" w:space="0" w:color="auto"/>
      <w:lang w:val="en-US" w:eastAsia="en-US"/>
    </w:rPr>
  </w:style>
  <w:style w:type="paragraph" w:styleId="Ttulo1">
    <w:name w:val="heading 1"/>
    <w:next w:val="Cuerpo"/>
    <w:link w:val="Ttulo1Car"/>
    <w:uiPriority w:val="9"/>
    <w:qFormat/>
    <w:pPr>
      <w:keepNext/>
      <w:spacing w:before="480" w:after="120"/>
      <w:jc w:val="both"/>
      <w:outlineLvl w:val="0"/>
    </w:pPr>
    <w:rPr>
      <w:rFonts w:ascii="Arial" w:eastAsiaTheme="minorEastAsia" w:hAnsi="Arial" w:cs="Arial Unicode MS"/>
      <w:b/>
      <w:bCs/>
      <w:color w:val="000000"/>
      <w:sz w:val="24"/>
      <w:szCs w:val="24"/>
      <w:u w:color="000000"/>
      <w:bdr w:val="none" w:sz="0" w:space="0" w:color="auto"/>
      <w:lang w:val="es-ES_tradnl"/>
    </w:rPr>
  </w:style>
  <w:style w:type="paragraph" w:styleId="Ttulo2">
    <w:name w:val="heading 2"/>
    <w:next w:val="Cuerpo"/>
    <w:link w:val="Ttulo2Car"/>
    <w:uiPriority w:val="9"/>
    <w:semiHidden/>
    <w:unhideWhenUsed/>
    <w:qFormat/>
    <w:pPr>
      <w:keepNext/>
      <w:spacing w:before="480" w:after="120"/>
      <w:outlineLvl w:val="1"/>
    </w:pPr>
    <w:rPr>
      <w:rFonts w:ascii="Arial" w:eastAsiaTheme="minorEastAsia" w:hAnsi="Arial" w:cs="Arial Unicode MS"/>
      <w:i/>
      <w:iCs/>
      <w:color w:val="000000"/>
      <w:sz w:val="24"/>
      <w:szCs w:val="24"/>
      <w:u w:color="000000"/>
      <w:bdr w:val="none" w:sz="0" w:space="0" w:color="auto"/>
      <w:lang w:val="es-ES_tradnl"/>
    </w:rPr>
  </w:style>
  <w:style w:type="paragraph" w:styleId="Ttulo3">
    <w:name w:val="heading 3"/>
    <w:basedOn w:val="Normal"/>
    <w:next w:val="Normal"/>
    <w:link w:val="Ttulo3Car"/>
    <w:uiPriority w:val="9"/>
    <w:unhideWhenUsed/>
    <w:qFormat/>
    <w:rsid w:val="00A57777"/>
    <w:pPr>
      <w:keepNext/>
      <w:keepLines/>
      <w:spacing w:before="40" w:line="259" w:lineRule="auto"/>
      <w:outlineLvl w:val="2"/>
    </w:pPr>
    <w:rPr>
      <w:rFonts w:ascii="Calibri Light" w:eastAsia="Times New Roman" w:hAnsi="Calibri Light"/>
      <w:color w:val="1F3763"/>
      <w:kern w:val="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Pr>
      <w:u w:val="single"/>
    </w:rPr>
  </w:style>
  <w:style w:type="character" w:styleId="Hipervnculovisitado">
    <w:name w:val="FollowedHyperlink"/>
    <w:basedOn w:val="Fuentedeprrafopredeter"/>
    <w:uiPriority w:val="99"/>
    <w:semiHidden/>
    <w:unhideWhenUsed/>
    <w:rPr>
      <w:color w:val="FF00FF" w:themeColor="followedHyperlink"/>
      <w:u w:val="single"/>
    </w:rPr>
  </w:style>
  <w:style w:type="paragraph" w:customStyle="1" w:styleId="Cuerpo">
    <w:name w:val="Cuerpo"/>
    <w:pPr>
      <w:spacing w:before="60" w:after="60" w:line="276" w:lineRule="auto"/>
    </w:pPr>
    <w:rPr>
      <w:rFonts w:ascii="Calibri" w:hAnsi="Calibri" w:cs="Arial Unicode MS"/>
      <w:color w:val="000000"/>
      <w:sz w:val="22"/>
      <w:szCs w:val="22"/>
      <w:u w:color="000000"/>
      <w:bdr w:val="none" w:sz="0" w:space="0" w:color="auto"/>
      <w:lang w:val="es-ES_tradnl"/>
    </w:rPr>
  </w:style>
  <w:style w:type="character" w:customStyle="1" w:styleId="Ttulo1Car">
    <w:name w:val="Título 1 Car"/>
    <w:basedOn w:val="Fuentedeprrafopredeter"/>
    <w:link w:val="Ttulo1"/>
    <w:uiPriority w:val="9"/>
    <w:locked/>
    <w:rPr>
      <w:rFonts w:asciiTheme="majorHAnsi" w:eastAsiaTheme="majorEastAsia" w:hAnsiTheme="majorHAnsi" w:cstheme="majorBidi" w:hint="default"/>
      <w:color w:val="2F5496" w:themeColor="accent1" w:themeShade="BF"/>
      <w:sz w:val="32"/>
      <w:szCs w:val="32"/>
      <w:bdr w:val="none" w:sz="0" w:space="0" w:color="auto" w:frame="1"/>
      <w:lang w:val="en-US" w:eastAsia="en-US"/>
    </w:rPr>
  </w:style>
  <w:style w:type="character" w:customStyle="1" w:styleId="Ttulo2Car">
    <w:name w:val="Título 2 Car"/>
    <w:basedOn w:val="Fuentedeprrafopredeter"/>
    <w:link w:val="Ttulo2"/>
    <w:uiPriority w:val="9"/>
    <w:semiHidden/>
    <w:locked/>
    <w:rPr>
      <w:rFonts w:asciiTheme="majorHAnsi" w:eastAsiaTheme="majorEastAsia" w:hAnsiTheme="majorHAnsi" w:cstheme="majorBidi" w:hint="default"/>
      <w:color w:val="2F5496" w:themeColor="accent1" w:themeShade="BF"/>
      <w:sz w:val="26"/>
      <w:szCs w:val="26"/>
      <w:bdr w:val="none" w:sz="0" w:space="0" w:color="auto" w:frame="1"/>
      <w:lang w:val="en-US" w:eastAsia="en-US"/>
    </w:rPr>
  </w:style>
  <w:style w:type="paragraph" w:customStyle="1" w:styleId="msonormal0">
    <w:name w:val="msonormal"/>
    <w:basedOn w:val="Normal"/>
    <w:pPr>
      <w:spacing w:before="100" w:beforeAutospacing="1" w:after="100" w:afterAutospacing="1"/>
    </w:pPr>
    <w:rPr>
      <w:rFonts w:eastAsiaTheme="minorEastAsia"/>
      <w:lang w:val="es-ES" w:eastAsia="es-ES"/>
    </w:rPr>
  </w:style>
  <w:style w:type="paragraph" w:styleId="Encabezado">
    <w:name w:val="header"/>
    <w:link w:val="EncabezadoCar"/>
    <w:uiPriority w:val="99"/>
    <w:unhideWhenUsed/>
    <w:pPr>
      <w:tabs>
        <w:tab w:val="center" w:pos="4419"/>
        <w:tab w:val="right" w:pos="8838"/>
      </w:tabs>
      <w:spacing w:before="60" w:after="60" w:line="276" w:lineRule="auto"/>
    </w:pPr>
    <w:rPr>
      <w:rFonts w:ascii="Calibri" w:hAnsi="Calibri" w:cs="Arial Unicode MS"/>
      <w:color w:val="000000"/>
      <w:sz w:val="22"/>
      <w:szCs w:val="22"/>
      <w:u w:color="000000"/>
      <w:bdr w:val="none" w:sz="0" w:space="0" w:color="auto"/>
      <w:lang w:val="es-ES_tradnl"/>
    </w:rPr>
  </w:style>
  <w:style w:type="character" w:customStyle="1" w:styleId="EncabezadoCar">
    <w:name w:val="Encabezado Car"/>
    <w:basedOn w:val="Fuentedeprrafopredeter"/>
    <w:link w:val="Encabezado"/>
    <w:uiPriority w:val="99"/>
    <w:locked/>
    <w:rPr>
      <w:sz w:val="24"/>
      <w:szCs w:val="24"/>
      <w:bdr w:val="none" w:sz="0" w:space="0" w:color="auto" w:frame="1"/>
      <w:lang w:val="en-US" w:eastAsia="en-US"/>
    </w:rPr>
  </w:style>
  <w:style w:type="paragraph" w:styleId="Piedepgina">
    <w:name w:val="footer"/>
    <w:link w:val="PiedepginaCar"/>
    <w:uiPriority w:val="99"/>
    <w:unhideWhenUsed/>
    <w:pPr>
      <w:tabs>
        <w:tab w:val="left" w:pos="284"/>
      </w:tabs>
      <w:spacing w:before="20" w:after="20"/>
      <w:ind w:left="284" w:hanging="284"/>
      <w:jc w:val="both"/>
    </w:pPr>
    <w:rPr>
      <w:rFonts w:ascii="Adobe Garamond Pro" w:eastAsia="Adobe Garamond Pro" w:hAnsi="Adobe Garamond Pro" w:cs="Adobe Garamond Pro"/>
      <w:color w:val="000000"/>
      <w:u w:color="000000"/>
      <w:bdr w:val="none" w:sz="0" w:space="0" w:color="auto"/>
      <w:lang w:val="es-ES_tradnl"/>
    </w:rPr>
  </w:style>
  <w:style w:type="character" w:customStyle="1" w:styleId="PiedepginaCar">
    <w:name w:val="Pie de página Car"/>
    <w:basedOn w:val="Fuentedeprrafopredeter"/>
    <w:link w:val="Piedepgina"/>
    <w:uiPriority w:val="99"/>
    <w:locked/>
    <w:rPr>
      <w:sz w:val="24"/>
      <w:szCs w:val="24"/>
      <w:bdr w:val="none" w:sz="0" w:space="0" w:color="auto" w:frame="1"/>
      <w:lang w:val="en-US" w:eastAsia="en-US"/>
    </w:rPr>
  </w:style>
  <w:style w:type="paragraph" w:styleId="Descripcin">
    <w:name w:val="caption"/>
    <w:uiPriority w:val="35"/>
    <w:semiHidden/>
    <w:unhideWhenUsed/>
    <w:qFormat/>
    <w:pPr>
      <w:suppressAutoHyphens/>
      <w:outlineLvl w:val="0"/>
    </w:pPr>
    <w:rPr>
      <w:rFonts w:ascii="Calibri" w:hAnsi="Calibri" w:cs="Arial Unicode MS"/>
      <w:color w:val="000000"/>
      <w:sz w:val="36"/>
      <w:szCs w:val="36"/>
      <w:bdr w:val="none" w:sz="0" w:space="0" w:color="auto"/>
      <w:lang w:val="es-ES_tradnl"/>
    </w:rPr>
  </w:style>
  <w:style w:type="paragraph" w:styleId="Ttulo">
    <w:name w:val="Title"/>
    <w:next w:val="Cuerpo"/>
    <w:link w:val="TtuloCar"/>
    <w:uiPriority w:val="10"/>
    <w:qFormat/>
    <w:pPr>
      <w:spacing w:before="1440" w:after="120"/>
      <w:jc w:val="center"/>
    </w:pPr>
    <w:rPr>
      <w:rFonts w:ascii="Arial" w:hAnsi="Arial" w:cs="Arial Unicode MS"/>
      <w:b/>
      <w:bCs/>
      <w:color w:val="000000"/>
      <w:sz w:val="28"/>
      <w:szCs w:val="28"/>
      <w:u w:color="000000"/>
      <w:bdr w:val="none" w:sz="0" w:space="0" w:color="auto"/>
      <w:lang w:val="es-ES_tradnl"/>
    </w:rPr>
  </w:style>
  <w:style w:type="character" w:customStyle="1" w:styleId="TtuloCar">
    <w:name w:val="Título Car"/>
    <w:basedOn w:val="Fuentedeprrafopredeter"/>
    <w:link w:val="Ttulo"/>
    <w:uiPriority w:val="10"/>
    <w:locked/>
    <w:rPr>
      <w:rFonts w:asciiTheme="majorHAnsi" w:eastAsiaTheme="majorEastAsia" w:hAnsiTheme="majorHAnsi" w:cstheme="majorBidi" w:hint="default"/>
      <w:spacing w:val="-10"/>
      <w:kern w:val="28"/>
      <w:sz w:val="56"/>
      <w:szCs w:val="56"/>
      <w:bdr w:val="none" w:sz="0" w:space="0" w:color="auto" w:frame="1"/>
      <w:lang w:val="en-US" w:eastAsia="en-US"/>
    </w:rPr>
  </w:style>
  <w:style w:type="paragraph" w:styleId="Cita">
    <w:name w:val="Quote"/>
    <w:next w:val="Cuerpo"/>
    <w:link w:val="CitaCar"/>
    <w:uiPriority w:val="29"/>
    <w:qFormat/>
    <w:pPr>
      <w:spacing w:before="60" w:after="240"/>
      <w:ind w:left="1418"/>
      <w:jc w:val="both"/>
    </w:pPr>
    <w:rPr>
      <w:rFonts w:ascii="Adobe Garamond Pro" w:hAnsi="Adobe Garamond Pro" w:cs="Arial Unicode MS"/>
      <w:color w:val="000000"/>
      <w:sz w:val="22"/>
      <w:szCs w:val="22"/>
      <w:u w:color="000000"/>
      <w:bdr w:val="none" w:sz="0" w:space="0" w:color="auto"/>
      <w:lang w:val="es-ES_tradnl"/>
    </w:rPr>
  </w:style>
  <w:style w:type="character" w:customStyle="1" w:styleId="CitaCar">
    <w:name w:val="Cita Car"/>
    <w:basedOn w:val="Fuentedeprrafopredeter"/>
    <w:link w:val="Cita"/>
    <w:uiPriority w:val="29"/>
    <w:locked/>
    <w:rPr>
      <w:i/>
      <w:iCs/>
      <w:color w:val="404040" w:themeColor="text1" w:themeTint="BF"/>
      <w:sz w:val="24"/>
      <w:szCs w:val="24"/>
      <w:bdr w:val="none" w:sz="0" w:space="0" w:color="auto" w:frame="1"/>
      <w:lang w:val="en-US" w:eastAsia="en-US"/>
    </w:rPr>
  </w:style>
  <w:style w:type="paragraph" w:styleId="Bibliografa">
    <w:name w:val="Bibliography"/>
    <w:next w:val="Cuerpo"/>
    <w:uiPriority w:val="37"/>
    <w:semiHidden/>
    <w:unhideWhenUsed/>
    <w:pPr>
      <w:keepLines/>
      <w:spacing w:before="60" w:after="60"/>
      <w:ind w:left="851" w:hanging="851"/>
      <w:jc w:val="both"/>
    </w:pPr>
    <w:rPr>
      <w:rFonts w:ascii="Adobe Garamond Pro" w:hAnsi="Adobe Garamond Pro" w:cs="Arial Unicode MS"/>
      <w:color w:val="000000"/>
      <w:sz w:val="21"/>
      <w:szCs w:val="21"/>
      <w:u w:color="000000"/>
      <w:bdr w:val="none" w:sz="0" w:space="0" w:color="auto"/>
      <w:lang w:val="es-ES_tradnl"/>
    </w:rPr>
  </w:style>
  <w:style w:type="paragraph" w:customStyle="1" w:styleId="Cabeceraypie">
    <w:name w:val="Cabecera y pie"/>
    <w:pPr>
      <w:tabs>
        <w:tab w:val="right" w:pos="9020"/>
      </w:tabs>
    </w:pPr>
    <w:rPr>
      <w:rFonts w:ascii="Helvetica Neue" w:eastAsia="Helvetica Neue" w:hAnsi="Helvetica Neue" w:cs="Helvetica Neue"/>
      <w:color w:val="000000"/>
      <w:sz w:val="24"/>
      <w:szCs w:val="24"/>
      <w:bdr w:val="none" w:sz="0" w:space="0" w:color="auto"/>
    </w:rPr>
  </w:style>
  <w:style w:type="paragraph" w:customStyle="1" w:styleId="Poromisin">
    <w:name w:val="Por omisión"/>
    <w:rPr>
      <w:rFonts w:ascii="Helvetica Neue" w:eastAsia="Helvetica Neue" w:hAnsi="Helvetica Neue" w:cs="Helvetica Neue"/>
      <w:color w:val="000000"/>
      <w:sz w:val="22"/>
      <w:szCs w:val="22"/>
      <w:bdr w:val="none" w:sz="0" w:space="0" w:color="auto"/>
    </w:rPr>
  </w:style>
  <w:style w:type="paragraph" w:customStyle="1" w:styleId="Normal2">
    <w:name w:val="Normal2"/>
    <w:pPr>
      <w:spacing w:before="60" w:after="60"/>
      <w:ind w:firstLine="567"/>
      <w:jc w:val="both"/>
    </w:pPr>
    <w:rPr>
      <w:rFonts w:ascii="Adobe Garamond Pro" w:hAnsi="Adobe Garamond Pro" w:cs="Arial Unicode MS"/>
      <w:color w:val="000000"/>
      <w:sz w:val="24"/>
      <w:szCs w:val="24"/>
      <w:u w:color="000000"/>
      <w:bdr w:val="none" w:sz="0" w:space="0" w:color="auto"/>
      <w:lang w:val="es-ES_tradnl"/>
    </w:rPr>
  </w:style>
  <w:style w:type="character" w:customStyle="1" w:styleId="Ninguno">
    <w:name w:val="Ninguno"/>
    <w:rPr>
      <w:lang w:val="es-ES_tradnl"/>
    </w:rPr>
  </w:style>
  <w:style w:type="character" w:customStyle="1" w:styleId="Enlace">
    <w:name w:val="Enlace"/>
    <w:rPr>
      <w:color w:val="0563C1"/>
      <w:u w:val="single" w:color="0563C1"/>
    </w:rPr>
  </w:style>
  <w:style w:type="character" w:customStyle="1" w:styleId="Hyperlink0">
    <w:name w:val="Hyperlink.0"/>
    <w:basedOn w:val="Enlace"/>
    <w:rPr>
      <w:strike w:val="0"/>
      <w:dstrike w:val="0"/>
      <w:color w:val="000000"/>
      <w:u w:val="none" w:color="0563C1"/>
      <w:effect w:val="none"/>
    </w:rPr>
  </w:style>
  <w:style w:type="table" w:styleId="Tablaconcuadrcula">
    <w:name w:val="Table Grid"/>
    <w:basedOn w:val="Tablanormal"/>
    <w:uiPriority w:val="39"/>
    <w:tblPr>
      <w:tblInd w:w="0" w:type="nil"/>
      <w:tblBorders>
        <w:insideH w:val="single" w:sz="4" w:space="0" w:color="auto"/>
        <w:insideV w:val="single" w:sz="4" w:space="0" w:color="auto"/>
      </w:tblBorders>
    </w:tblPr>
  </w:style>
  <w:style w:type="table" w:customStyle="1" w:styleId="TableNormal">
    <w:name w:val="Table Normal"/>
    <w:uiPriority w:val="2"/>
    <w:qFormat/>
    <w:tblPr>
      <w:tblCellMar>
        <w:top w:w="0" w:type="dxa"/>
        <w:left w:w="0" w:type="dxa"/>
        <w:bottom w:w="0" w:type="dxa"/>
        <w:right w:w="0" w:type="dxa"/>
      </w:tblCellMar>
    </w:tblPr>
  </w:style>
  <w:style w:type="paragraph" w:styleId="Textoindependiente">
    <w:name w:val="Body Text"/>
    <w:basedOn w:val="Normal"/>
    <w:link w:val="TextoindependienteCar"/>
    <w:uiPriority w:val="99"/>
    <w:qFormat/>
    <w:rsid w:val="009D1479"/>
    <w:pPr>
      <w:widowControl w:val="0"/>
      <w:autoSpaceDE w:val="0"/>
      <w:autoSpaceDN w:val="0"/>
    </w:pPr>
    <w:rPr>
      <w:rFonts w:ascii="Garamond" w:eastAsia="Garamond" w:hAnsi="Garamond" w:cs="Garamond"/>
    </w:rPr>
  </w:style>
  <w:style w:type="character" w:customStyle="1" w:styleId="TextoindependienteCar">
    <w:name w:val="Texto independiente Car"/>
    <w:basedOn w:val="Fuentedeprrafopredeter"/>
    <w:link w:val="Textoindependiente"/>
    <w:uiPriority w:val="99"/>
    <w:rsid w:val="009D1479"/>
    <w:rPr>
      <w:rFonts w:ascii="Garamond" w:eastAsia="Garamond" w:hAnsi="Garamond" w:cs="Garamond"/>
      <w:sz w:val="24"/>
      <w:szCs w:val="24"/>
      <w:bdr w:val="none" w:sz="0" w:space="0" w:color="auto"/>
      <w:lang w:val="en-US" w:eastAsia="en-US"/>
    </w:rPr>
  </w:style>
  <w:style w:type="paragraph" w:customStyle="1" w:styleId="resumen">
    <w:name w:val="resumen"/>
    <w:basedOn w:val="Normal"/>
    <w:uiPriority w:val="99"/>
    <w:rsid w:val="008612BF"/>
    <w:pPr>
      <w:widowControl w:val="0"/>
      <w:suppressAutoHyphens/>
      <w:autoSpaceDE w:val="0"/>
      <w:autoSpaceDN w:val="0"/>
      <w:adjustRightInd w:val="0"/>
      <w:spacing w:before="113" w:after="113" w:line="288" w:lineRule="auto"/>
      <w:jc w:val="both"/>
      <w:textAlignment w:val="center"/>
    </w:pPr>
    <w:rPr>
      <w:rFonts w:ascii="Garamond" w:eastAsia="Times New Roman" w:hAnsi="Garamond" w:cs="Garamond"/>
      <w:color w:val="000000"/>
      <w:sz w:val="20"/>
      <w:szCs w:val="20"/>
      <w:lang w:val="es-ES_tradnl" w:eastAsia="es-CR"/>
    </w:rPr>
  </w:style>
  <w:style w:type="paragraph" w:customStyle="1" w:styleId="citas">
    <w:name w:val="citas"/>
    <w:basedOn w:val="Normal"/>
    <w:uiPriority w:val="99"/>
    <w:rsid w:val="008612BF"/>
    <w:pPr>
      <w:widowControl w:val="0"/>
      <w:suppressAutoHyphens/>
      <w:autoSpaceDE w:val="0"/>
      <w:autoSpaceDN w:val="0"/>
      <w:adjustRightInd w:val="0"/>
      <w:spacing w:line="288" w:lineRule="auto"/>
      <w:ind w:left="283" w:right="283"/>
      <w:jc w:val="both"/>
      <w:textAlignment w:val="center"/>
    </w:pPr>
    <w:rPr>
      <w:rFonts w:ascii="Garamond" w:eastAsia="Times New Roman" w:hAnsi="Garamond" w:cs="Garamond"/>
      <w:color w:val="000000"/>
      <w:sz w:val="22"/>
      <w:szCs w:val="22"/>
      <w:lang w:val="es-ES_tradnl" w:eastAsia="es-CR"/>
    </w:rPr>
  </w:style>
  <w:style w:type="paragraph" w:customStyle="1" w:styleId="notas">
    <w:name w:val="notas"/>
    <w:basedOn w:val="Normal"/>
    <w:uiPriority w:val="99"/>
    <w:rsid w:val="008612BF"/>
    <w:pPr>
      <w:widowControl w:val="0"/>
      <w:suppressAutoHyphens/>
      <w:autoSpaceDE w:val="0"/>
      <w:autoSpaceDN w:val="0"/>
      <w:adjustRightInd w:val="0"/>
      <w:spacing w:before="113" w:after="113" w:line="288" w:lineRule="auto"/>
      <w:jc w:val="both"/>
      <w:textAlignment w:val="center"/>
    </w:pPr>
    <w:rPr>
      <w:rFonts w:ascii="Garamond" w:eastAsia="Times New Roman" w:hAnsi="Garamond" w:cs="Garamond"/>
      <w:color w:val="000000"/>
      <w:sz w:val="18"/>
      <w:szCs w:val="18"/>
      <w:lang w:val="es-ES_tradnl" w:eastAsia="es-CR"/>
    </w:rPr>
  </w:style>
  <w:style w:type="paragraph" w:customStyle="1" w:styleId="resaltar">
    <w:name w:val="resaltar"/>
    <w:basedOn w:val="Normal"/>
    <w:uiPriority w:val="99"/>
    <w:rsid w:val="008612BF"/>
    <w:pPr>
      <w:widowControl w:val="0"/>
      <w:suppressAutoHyphens/>
      <w:autoSpaceDE w:val="0"/>
      <w:autoSpaceDN w:val="0"/>
      <w:adjustRightInd w:val="0"/>
      <w:spacing w:line="288" w:lineRule="auto"/>
      <w:ind w:left="227" w:right="227"/>
      <w:jc w:val="center"/>
      <w:textAlignment w:val="center"/>
    </w:pPr>
    <w:rPr>
      <w:rFonts w:ascii="Garamond" w:eastAsia="Times New Roman" w:hAnsi="Garamond" w:cs="Garamond"/>
      <w:i/>
      <w:iCs/>
      <w:color w:val="000000"/>
      <w:sz w:val="22"/>
      <w:szCs w:val="22"/>
      <w:lang w:val="es-ES_tradnl" w:eastAsia="es-CR"/>
    </w:rPr>
  </w:style>
  <w:style w:type="paragraph" w:styleId="TDC1">
    <w:name w:val="toc 1"/>
    <w:basedOn w:val="Normal"/>
    <w:next w:val="Normal"/>
    <w:autoRedefine/>
    <w:uiPriority w:val="39"/>
    <w:unhideWhenUsed/>
    <w:rsid w:val="008612BF"/>
    <w:pPr>
      <w:widowControl w:val="0"/>
      <w:suppressAutoHyphens/>
      <w:autoSpaceDE w:val="0"/>
      <w:autoSpaceDN w:val="0"/>
      <w:adjustRightInd w:val="0"/>
      <w:spacing w:line="288" w:lineRule="auto"/>
      <w:textAlignment w:val="center"/>
    </w:pPr>
    <w:rPr>
      <w:rFonts w:ascii="Cambria" w:eastAsia="Times New Roman" w:hAnsi="Cambria" w:cs="Cambria"/>
      <w:color w:val="000000"/>
      <w:lang w:eastAsia="es-CR"/>
    </w:rPr>
  </w:style>
  <w:style w:type="paragraph" w:styleId="TDC2">
    <w:name w:val="toc 2"/>
    <w:basedOn w:val="Normal"/>
    <w:next w:val="Normal"/>
    <w:autoRedefine/>
    <w:uiPriority w:val="39"/>
    <w:unhideWhenUsed/>
    <w:rsid w:val="008612BF"/>
    <w:pPr>
      <w:widowControl w:val="0"/>
      <w:suppressAutoHyphens/>
      <w:autoSpaceDE w:val="0"/>
      <w:autoSpaceDN w:val="0"/>
      <w:adjustRightInd w:val="0"/>
      <w:spacing w:line="288" w:lineRule="auto"/>
      <w:ind w:left="240"/>
      <w:textAlignment w:val="center"/>
    </w:pPr>
    <w:rPr>
      <w:rFonts w:ascii="Cambria" w:eastAsia="Times New Roman" w:hAnsi="Cambria" w:cs="Cambria"/>
      <w:color w:val="000000"/>
      <w:lang w:eastAsia="es-CR"/>
    </w:rPr>
  </w:style>
  <w:style w:type="paragraph" w:styleId="Prrafodelista">
    <w:name w:val="List Paragraph"/>
    <w:basedOn w:val="Normal"/>
    <w:uiPriority w:val="1"/>
    <w:qFormat/>
    <w:rsid w:val="00622E82"/>
    <w:pPr>
      <w:widowControl w:val="0"/>
      <w:autoSpaceDE w:val="0"/>
      <w:autoSpaceDN w:val="0"/>
      <w:ind w:left="863" w:right="614"/>
      <w:jc w:val="both"/>
    </w:pPr>
    <w:rPr>
      <w:rFonts w:eastAsia="Times New Roman"/>
      <w:sz w:val="22"/>
      <w:szCs w:val="22"/>
    </w:rPr>
  </w:style>
  <w:style w:type="paragraph" w:customStyle="1" w:styleId="TableParagraph">
    <w:name w:val="Table Paragraph"/>
    <w:basedOn w:val="Normal"/>
    <w:uiPriority w:val="1"/>
    <w:qFormat/>
    <w:rsid w:val="00622E82"/>
    <w:pPr>
      <w:widowControl w:val="0"/>
      <w:autoSpaceDE w:val="0"/>
      <w:autoSpaceDN w:val="0"/>
    </w:pPr>
    <w:rPr>
      <w:rFonts w:eastAsia="Times New Roman"/>
      <w:sz w:val="22"/>
      <w:szCs w:val="22"/>
    </w:rPr>
  </w:style>
  <w:style w:type="paragraph" w:styleId="Subttulo">
    <w:name w:val="Subtitle"/>
    <w:basedOn w:val="Normal"/>
    <w:next w:val="Normal"/>
    <w:link w:val="SubttuloCar"/>
    <w:uiPriority w:val="11"/>
    <w:qFormat/>
    <w:rsid w:val="00622E82"/>
    <w:pPr>
      <w:widowControl w:val="0"/>
      <w:autoSpaceDE w:val="0"/>
      <w:autoSpaceDN w:val="0"/>
      <w:spacing w:before="107"/>
      <w:jc w:val="center"/>
      <w:outlineLvl w:val="1"/>
    </w:pPr>
    <w:rPr>
      <w:rFonts w:ascii="Adobe Garamond Pro" w:eastAsia="Times New Roman" w:hAnsi="Adobe Garamond Pro"/>
      <w:b/>
      <w:color w:val="231F20"/>
      <w:sz w:val="32"/>
      <w:szCs w:val="32"/>
      <w:lang w:val="pt-BR"/>
    </w:rPr>
  </w:style>
  <w:style w:type="character" w:customStyle="1" w:styleId="SubttuloCar">
    <w:name w:val="Subtítulo Car"/>
    <w:basedOn w:val="Fuentedeprrafopredeter"/>
    <w:link w:val="Subttulo"/>
    <w:uiPriority w:val="11"/>
    <w:rsid w:val="00622E82"/>
    <w:rPr>
      <w:rFonts w:ascii="Adobe Garamond Pro" w:eastAsia="Times New Roman" w:hAnsi="Adobe Garamond Pro"/>
      <w:b/>
      <w:color w:val="231F20"/>
      <w:sz w:val="32"/>
      <w:szCs w:val="32"/>
      <w:bdr w:val="none" w:sz="0" w:space="0" w:color="auto"/>
      <w:lang w:val="pt-BR" w:eastAsia="en-US"/>
    </w:rPr>
  </w:style>
  <w:style w:type="paragraph" w:customStyle="1" w:styleId="Ningnestilodeprrafo">
    <w:name w:val="[Ningún estilo de párrafo]"/>
    <w:rsid w:val="002242EB"/>
    <w:pPr>
      <w:widowControl w:val="0"/>
      <w:autoSpaceDE w:val="0"/>
      <w:autoSpaceDN w:val="0"/>
      <w:adjustRightInd w:val="0"/>
      <w:spacing w:line="288" w:lineRule="auto"/>
      <w:textAlignment w:val="center"/>
    </w:pPr>
    <w:rPr>
      <w:rFonts w:ascii="Times (T1) Roman" w:eastAsia="Times New Roman" w:hAnsi="Times (T1) Roman" w:cs="Times (T1) Roman"/>
      <w:color w:val="000000"/>
      <w:sz w:val="24"/>
      <w:szCs w:val="24"/>
      <w:bdr w:val="none" w:sz="0" w:space="0" w:color="auto"/>
      <w:lang w:val="es-ES_tradnl" w:eastAsia="es-CR"/>
    </w:rPr>
  </w:style>
  <w:style w:type="paragraph" w:customStyle="1" w:styleId="Dedicatoria">
    <w:name w:val="Dedicatoria"/>
    <w:basedOn w:val="Ningnestilodeprrafo"/>
    <w:next w:val="Ningnestilodeprrafo"/>
    <w:uiPriority w:val="99"/>
    <w:rsid w:val="002242EB"/>
    <w:pPr>
      <w:widowControl/>
      <w:jc w:val="both"/>
    </w:pPr>
    <w:rPr>
      <w:rFonts w:ascii="Garamond" w:hAnsi="Garamond" w:cs="Garamond"/>
      <w:i/>
      <w:iCs/>
      <w:sz w:val="22"/>
      <w:szCs w:val="22"/>
      <w:lang w:eastAsia="es-ES_tradnl"/>
    </w:rPr>
  </w:style>
  <w:style w:type="paragraph" w:customStyle="1" w:styleId="Autor">
    <w:name w:val="Autor"/>
    <w:basedOn w:val="Ningnestilodeprrafo"/>
    <w:next w:val="Ningnestilodeprrafo"/>
    <w:uiPriority w:val="99"/>
    <w:rsid w:val="002242EB"/>
    <w:pPr>
      <w:widowControl/>
      <w:suppressAutoHyphens/>
      <w:spacing w:before="113" w:after="113"/>
      <w:jc w:val="right"/>
    </w:pPr>
    <w:rPr>
      <w:rFonts w:ascii="Garamond" w:hAnsi="Garamond" w:cs="Garamond"/>
      <w:smallCaps/>
      <w:lang w:eastAsia="es-ES_tradnl"/>
    </w:rPr>
  </w:style>
  <w:style w:type="paragraph" w:customStyle="1" w:styleId="Texto">
    <w:name w:val="Texto"/>
    <w:basedOn w:val="Ningnestilodeprrafo"/>
    <w:next w:val="Ningnestilodeprrafo"/>
    <w:uiPriority w:val="99"/>
    <w:rsid w:val="002242EB"/>
    <w:pPr>
      <w:widowControl/>
      <w:suppressAutoHyphens/>
      <w:spacing w:before="113" w:after="113" w:line="288" w:lineRule="atLeast"/>
      <w:jc w:val="both"/>
    </w:pPr>
    <w:rPr>
      <w:rFonts w:ascii="Garamond" w:hAnsi="Garamond" w:cs="Garamond"/>
      <w:lang w:eastAsia="es-ES_tradnl"/>
    </w:rPr>
  </w:style>
  <w:style w:type="paragraph" w:customStyle="1" w:styleId="Poemas">
    <w:name w:val="Poemas"/>
    <w:basedOn w:val="Ningnestilodeprrafo"/>
    <w:next w:val="Ningnestilodeprrafo"/>
    <w:uiPriority w:val="99"/>
    <w:rsid w:val="002242EB"/>
    <w:pPr>
      <w:widowControl/>
      <w:suppressAutoHyphens/>
      <w:ind w:left="340" w:right="340"/>
    </w:pPr>
    <w:rPr>
      <w:rFonts w:ascii="Garamond" w:hAnsi="Garamond" w:cs="Garamond"/>
      <w:sz w:val="22"/>
      <w:szCs w:val="22"/>
      <w:lang w:eastAsia="es-ES_tradnl"/>
    </w:rPr>
  </w:style>
  <w:style w:type="paragraph" w:customStyle="1" w:styleId="Citas0">
    <w:name w:val="Citas"/>
    <w:basedOn w:val="Ningnestilodeprrafo"/>
    <w:uiPriority w:val="99"/>
    <w:rsid w:val="002242EB"/>
    <w:pPr>
      <w:widowControl/>
      <w:suppressAutoHyphens/>
      <w:spacing w:before="113" w:after="113"/>
      <w:ind w:left="283" w:right="283"/>
      <w:jc w:val="both"/>
    </w:pPr>
    <w:rPr>
      <w:rFonts w:ascii="Garamond" w:hAnsi="Garamond" w:cs="Garamond"/>
      <w:sz w:val="22"/>
      <w:szCs w:val="22"/>
      <w:lang w:eastAsia="es-ES_tradnl"/>
    </w:rPr>
  </w:style>
  <w:style w:type="paragraph" w:customStyle="1" w:styleId="Informacinautor">
    <w:name w:val="Información autor"/>
    <w:basedOn w:val="Ningnestilodeprrafo"/>
    <w:next w:val="Ningnestilodeprrafo"/>
    <w:uiPriority w:val="99"/>
    <w:rsid w:val="002242EB"/>
    <w:pPr>
      <w:widowControl/>
      <w:suppressAutoHyphens/>
      <w:spacing w:before="113" w:line="250" w:lineRule="atLeast"/>
      <w:jc w:val="both"/>
    </w:pPr>
    <w:rPr>
      <w:rFonts w:ascii="Garamond" w:hAnsi="Garamond" w:cs="Garamond"/>
      <w:sz w:val="20"/>
      <w:szCs w:val="20"/>
      <w:lang w:eastAsia="es-ES_tradnl"/>
    </w:rPr>
  </w:style>
  <w:style w:type="character" w:customStyle="1" w:styleId="A81">
    <w:name w:val="A8_1"/>
    <w:uiPriority w:val="99"/>
    <w:rsid w:val="002242EB"/>
    <w:rPr>
      <w:color w:val="000000"/>
      <w:w w:val="100"/>
      <w:sz w:val="22"/>
      <w:szCs w:val="22"/>
    </w:rPr>
  </w:style>
  <w:style w:type="paragraph" w:customStyle="1" w:styleId="Ttulodelartculo">
    <w:name w:val="Título del artículo"/>
    <w:basedOn w:val="Ningnestilodeprrafo"/>
    <w:uiPriority w:val="99"/>
    <w:rsid w:val="00666283"/>
    <w:pPr>
      <w:widowControl/>
      <w:suppressAutoHyphens/>
      <w:spacing w:after="113"/>
      <w:ind w:left="567" w:right="567"/>
      <w:jc w:val="center"/>
    </w:pPr>
    <w:rPr>
      <w:rFonts w:ascii="Lucida Bright" w:eastAsia="Arial Unicode MS" w:hAnsi="Lucida Bright" w:cs="Lucida Bright"/>
      <w:sz w:val="36"/>
      <w:szCs w:val="36"/>
      <w:bdr w:val="none" w:sz="0" w:space="0" w:color="auto" w:frame="1"/>
      <w:lang w:eastAsia="es-ES"/>
    </w:rPr>
  </w:style>
  <w:style w:type="paragraph" w:customStyle="1" w:styleId="Resumen0">
    <w:name w:val="Resumen"/>
    <w:basedOn w:val="Ningnestilodeprrafo"/>
    <w:next w:val="Ningnestilodeprrafo"/>
    <w:uiPriority w:val="99"/>
    <w:rsid w:val="00666283"/>
    <w:pPr>
      <w:widowControl/>
      <w:suppressAutoHyphens/>
      <w:spacing w:before="113" w:after="113"/>
      <w:jc w:val="both"/>
    </w:pPr>
    <w:rPr>
      <w:rFonts w:ascii="Garamond" w:eastAsia="Arial Unicode MS" w:hAnsi="Garamond" w:cs="Garamond"/>
      <w:sz w:val="20"/>
      <w:szCs w:val="20"/>
      <w:bdr w:val="none" w:sz="0" w:space="0" w:color="auto" w:frame="1"/>
      <w:lang w:eastAsia="es-ES"/>
    </w:rPr>
  </w:style>
  <w:style w:type="paragraph" w:customStyle="1" w:styleId="Ttulosdeltexto">
    <w:name w:val="Títulos del texto"/>
    <w:basedOn w:val="Ningnestilodeprrafo"/>
    <w:next w:val="Ningnestilodeprrafo"/>
    <w:uiPriority w:val="99"/>
    <w:rsid w:val="00666283"/>
    <w:pPr>
      <w:widowControl/>
      <w:suppressAutoHyphens/>
      <w:spacing w:before="340" w:after="227"/>
      <w:ind w:left="680" w:right="680"/>
      <w:jc w:val="center"/>
    </w:pPr>
    <w:rPr>
      <w:rFonts w:ascii="Futura Lt BT" w:eastAsia="Arial Unicode MS" w:hAnsi="Futura Lt BT" w:cs="Futura Lt BT"/>
      <w:smallCaps/>
      <w:w w:val="120"/>
      <w:sz w:val="28"/>
      <w:szCs w:val="28"/>
      <w:bdr w:val="none" w:sz="0" w:space="0" w:color="auto" w:frame="1"/>
      <w:lang w:eastAsia="es-ES"/>
    </w:rPr>
  </w:style>
  <w:style w:type="paragraph" w:styleId="Textonotapie">
    <w:name w:val="footnote text"/>
    <w:basedOn w:val="Normal"/>
    <w:link w:val="TextonotapieCar"/>
    <w:uiPriority w:val="99"/>
    <w:unhideWhenUsed/>
    <w:rsid w:val="007F5C5C"/>
    <w:rPr>
      <w:rFonts w:asciiTheme="minorHAnsi" w:eastAsiaTheme="minorHAnsi" w:hAnsiTheme="minorHAnsi" w:cstheme="minorBidi"/>
      <w:sz w:val="20"/>
      <w:szCs w:val="20"/>
      <w:lang w:val="es-AR"/>
    </w:rPr>
  </w:style>
  <w:style w:type="character" w:customStyle="1" w:styleId="TextonotapieCar">
    <w:name w:val="Texto nota pie Car"/>
    <w:basedOn w:val="Fuentedeprrafopredeter"/>
    <w:link w:val="Textonotapie"/>
    <w:uiPriority w:val="99"/>
    <w:rsid w:val="007F5C5C"/>
    <w:rPr>
      <w:rFonts w:asciiTheme="minorHAnsi" w:eastAsiaTheme="minorHAnsi" w:hAnsiTheme="minorHAnsi" w:cstheme="minorBidi"/>
      <w:bdr w:val="none" w:sz="0" w:space="0" w:color="auto"/>
      <w:lang w:val="es-AR" w:eastAsia="en-US"/>
    </w:rPr>
  </w:style>
  <w:style w:type="character" w:styleId="Refdenotaalpie">
    <w:name w:val="footnote reference"/>
    <w:basedOn w:val="Fuentedeprrafopredeter"/>
    <w:uiPriority w:val="99"/>
    <w:unhideWhenUsed/>
    <w:rsid w:val="007F5C5C"/>
    <w:rPr>
      <w:vertAlign w:val="superscript"/>
    </w:rPr>
  </w:style>
  <w:style w:type="character" w:styleId="Mencinsinresolver">
    <w:name w:val="Unresolved Mention"/>
    <w:basedOn w:val="Fuentedeprrafopredeter"/>
    <w:uiPriority w:val="99"/>
    <w:semiHidden/>
    <w:unhideWhenUsed/>
    <w:rsid w:val="00C03F84"/>
    <w:rPr>
      <w:color w:val="605E5C"/>
      <w:shd w:val="clear" w:color="auto" w:fill="E1DFDD"/>
    </w:rPr>
  </w:style>
  <w:style w:type="character" w:customStyle="1" w:styleId="Ttulo3Car">
    <w:name w:val="Título 3 Car"/>
    <w:basedOn w:val="Fuentedeprrafopredeter"/>
    <w:link w:val="Ttulo3"/>
    <w:uiPriority w:val="9"/>
    <w:rsid w:val="00A57777"/>
    <w:rPr>
      <w:rFonts w:ascii="Calibri Light" w:eastAsia="Times New Roman" w:hAnsi="Calibri Light"/>
      <w:color w:val="1F3763"/>
      <w:kern w:val="2"/>
      <w:sz w:val="24"/>
      <w:szCs w:val="24"/>
      <w:bdr w:val="none" w:sz="0" w:space="0" w:color="auto"/>
      <w:lang w:val="en-US" w:eastAsia="en-US"/>
    </w:rPr>
  </w:style>
  <w:style w:type="paragraph" w:styleId="Lista">
    <w:name w:val="List"/>
    <w:basedOn w:val="Normal"/>
    <w:uiPriority w:val="99"/>
    <w:unhideWhenUsed/>
    <w:rsid w:val="00A57777"/>
    <w:pPr>
      <w:spacing w:after="160" w:line="259" w:lineRule="auto"/>
      <w:ind w:left="360" w:hanging="360"/>
      <w:contextualSpacing/>
    </w:pPr>
    <w:rPr>
      <w:rFonts w:ascii="Calibri" w:eastAsia="Calibri" w:hAnsi="Calibri" w:cs="Arial"/>
      <w:kern w:val="2"/>
      <w:sz w:val="22"/>
      <w:szCs w:val="22"/>
    </w:rPr>
  </w:style>
  <w:style w:type="character" w:styleId="nfasis">
    <w:name w:val="Emphasis"/>
    <w:uiPriority w:val="20"/>
    <w:qFormat/>
    <w:rsid w:val="00A57777"/>
    <w:rPr>
      <w:rFonts w:ascii="Times New Roman" w:hAnsi="Times New Roman" w:cs="Times New Roman"/>
      <w:i/>
      <w:iCs/>
      <w:sz w:val="24"/>
      <w:szCs w:val="24"/>
    </w:rPr>
  </w:style>
  <w:style w:type="character" w:styleId="Nmerodepgina">
    <w:name w:val="page number"/>
    <w:basedOn w:val="Fuentedeprrafopredeter"/>
    <w:uiPriority w:val="99"/>
    <w:semiHidden/>
    <w:unhideWhenUsed/>
    <w:rsid w:val="00A57777"/>
  </w:style>
  <w:style w:type="paragraph" w:customStyle="1" w:styleId="Bibliografa1">
    <w:name w:val="Bibliografía1"/>
    <w:basedOn w:val="Normal"/>
    <w:link w:val="BibliographyCar"/>
    <w:rsid w:val="00A57777"/>
    <w:pPr>
      <w:spacing w:before="120"/>
      <w:ind w:left="720" w:hanging="720"/>
      <w:jc w:val="both"/>
    </w:pPr>
    <w:rPr>
      <w:rFonts w:eastAsia="Calibri"/>
      <w:kern w:val="2"/>
      <w:lang w:val="es-ES_tradnl"/>
    </w:rPr>
  </w:style>
  <w:style w:type="character" w:customStyle="1" w:styleId="BibliographyCar">
    <w:name w:val="Bibliography Car"/>
    <w:link w:val="Bibliografa1"/>
    <w:rsid w:val="00A57777"/>
    <w:rPr>
      <w:rFonts w:eastAsia="Calibri"/>
      <w:kern w:val="2"/>
      <w:sz w:val="24"/>
      <w:szCs w:val="24"/>
      <w:bdr w:val="none" w:sz="0" w:space="0" w:color="auto"/>
      <w:lang w:val="es-ES_tradnl" w:eastAsia="en-US"/>
    </w:rPr>
  </w:style>
  <w:style w:type="character" w:styleId="Refdenotaalfinal">
    <w:name w:val="endnote reference"/>
    <w:uiPriority w:val="99"/>
    <w:semiHidden/>
    <w:unhideWhenUsed/>
    <w:rsid w:val="00A57777"/>
    <w:rPr>
      <w:vertAlign w:val="superscript"/>
    </w:rPr>
  </w:style>
  <w:style w:type="paragraph" w:styleId="Revisin">
    <w:name w:val="Revision"/>
    <w:hidden/>
    <w:uiPriority w:val="99"/>
    <w:semiHidden/>
    <w:rsid w:val="00A57777"/>
    <w:rPr>
      <w:rFonts w:ascii="Calibri" w:eastAsia="Calibri" w:hAnsi="Calibri" w:cs="Arial"/>
      <w:kern w:val="2"/>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3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26" Type="http://schemas.openxmlformats.org/officeDocument/2006/relationships/hyperlink" Target="https://newrepublic.com/article/176499/mike-johnson-israel-republican-rise-christian-zionism" TargetMode="External"/><Relationship Id="rId21" Type="http://schemas.openxmlformats.org/officeDocument/2006/relationships/hyperlink" Target="https://www.international.ucla.edu/israel/currents/article/224386" TargetMode="External"/><Relationship Id="rId42" Type="http://schemas.openxmlformats.org/officeDocument/2006/relationships/hyperlink" Target="https://www.motherjones.com/politics/2023/11/benjamin-netanyahu-amalek-israel-palestine-gaza-saul-samuel-old-testament/" TargetMode="External"/><Relationship Id="rId47" Type="http://schemas.openxmlformats.org/officeDocument/2006/relationships/hyperlink" Target="https://www.britannica.com/place/Southern-Africa/Independence-and-decolonization-in-Southern-Africa" TargetMode="External"/><Relationship Id="rId63" Type="http://schemas.openxmlformats.org/officeDocument/2006/relationships/hyperlink" Target="https://jewishcurrents.org/facing-amalek" TargetMode="External"/><Relationship Id="rId68" Type="http://schemas.openxmlformats.org/officeDocument/2006/relationships/hyperlink" Target="https://www.timesofisrael.com/pms-office-says-its-preposterous-to-say-invoking-amalek-was-a-genocide-call/" TargetMode="External"/><Relationship Id="rId16" Type="http://schemas.openxmlformats.org/officeDocument/2006/relationships/hyperlink" Target="https://www.thebanner.org/features/2019/12/why-i-m-not-a-christian-zionist" TargetMode="External"/><Relationship Id="rId11" Type="http://schemas.openxmlformats.org/officeDocument/2006/relationships/hyperlink" Target="https://israel365news.com/326624/115512/" TargetMode="External"/><Relationship Id="rId24" Type="http://schemas.openxmlformats.org/officeDocument/2006/relationships/hyperlink" Target="https://www.timesofisrael.com/inequality-between-mizrahi-ashkenazi-jews-to-be-measured-with-new-statistics/" TargetMode="External"/><Relationship Id="rId32" Type="http://schemas.openxmlformats.org/officeDocument/2006/relationships/hyperlink" Target="https://rpl.hds.harvard.edu/faq/prosperity-gospel" TargetMode="External"/><Relationship Id="rId37" Type="http://schemas.openxmlformats.org/officeDocument/2006/relationships/hyperlink" Target="https://www.usatoday.com/story/opinion/policing/spotlight/2016/07/01/how-palestinian-protesters-helped-black-lives-matter/85160266" TargetMode="External"/><Relationship Id="rId40" Type="http://schemas.openxmlformats.org/officeDocument/2006/relationships/hyperlink" Target="https://www.newvision.co.ug/articledetails/NV_190640" TargetMode="External"/><Relationship Id="rId45" Type="http://schemas.openxmlformats.org/officeDocument/2006/relationships/hyperlink" Target="https://www.commentary.org/articles/liel-leibovitz/jews-are-not-white/" TargetMode="External"/><Relationship Id="rId53" Type="http://schemas.openxmlformats.org/officeDocument/2006/relationships/hyperlink" Target="https://www.rfi.fr/en/africa/20190405-focus-africa-icc-us-travel-ban-prosecutor-fatou-bensouda" TargetMode="External"/><Relationship Id="rId58" Type="http://schemas.openxmlformats.org/officeDocument/2006/relationships/hyperlink" Target="https://vimeo.com/936411792" TargetMode="External"/><Relationship Id="rId66" Type="http://schemas.openxmlformats.org/officeDocument/2006/relationships/hyperlink" Target="https://www.icj-cij.org/node/204092"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oxfordbibliographies.com/display/document/obo-9780199840731/obo-9780199840731-0110.xml" TargetMode="External"/><Relationship Id="rId19" Type="http://schemas.openxmlformats.org/officeDocument/2006/relationships/hyperlink" Target="https://www.npr.org/2024/05/29/1197956512/why-white-evangelical-christians-support-israel" TargetMode="External"/><Relationship Id="rId14" Type="http://schemas.openxmlformats.org/officeDocument/2006/relationships/hyperlink" Target="https://www.icej.org/understand-israel/biblical-teachings/ten-reasons-to-support-israel/" TargetMode="External"/><Relationship Id="rId22" Type="http://schemas.openxmlformats.org/officeDocument/2006/relationships/hyperlink" Target="https://www.israelhayom.com/2024/02/09/south-africas-hate-toward-israel-explained/" TargetMode="External"/><Relationship Id="rId27" Type="http://schemas.openxmlformats.org/officeDocument/2006/relationships/hyperlink" Target="https://allisrael.com/christians-across-africa-pray-for-israel-to-be-part-of-the-african-union" TargetMode="External"/><Relationship Id="rId30" Type="http://schemas.openxmlformats.org/officeDocument/2006/relationships/hyperlink" Target="https://www.jpost.com/israel-news/article-730393" TargetMode="External"/><Relationship Id="rId35" Type="http://schemas.openxmlformats.org/officeDocument/2006/relationships/hyperlink" Target="https://www.icc-cpi.int/news/statement-icc-prosecutor-fatou-bensouda-conclusion-preliminary-examination-situation-palestine" TargetMode="External"/><Relationship Id="rId43" Type="http://schemas.openxmlformats.org/officeDocument/2006/relationships/hyperlink" Target="https://www.aljazeera.com/features/2023/10/14/israel-hamas-war-why-is-africa-divided-on-supporting-palestine" TargetMode="External"/><Relationship Id="rId48" Type="http://schemas.openxmlformats.org/officeDocument/2006/relationships/hyperlink" Target="https://www.latimes.com/opinion/op-ed/la-oe-mazzig-mizrahi-jews-israel-20190520-story.html" TargetMode="External"/><Relationship Id="rId56" Type="http://schemas.openxmlformats.org/officeDocument/2006/relationships/hyperlink" Target="https://www.icej.org/blog/icc-ruling-mangles-international-law-to-indict-israel/" TargetMode="External"/><Relationship Id="rId64" Type="http://schemas.openxmlformats.org/officeDocument/2006/relationships/hyperlink" Target="https://trendsresearch.org/insight/the-long-history-of-israels-outreach-to-africa/" TargetMode="External"/><Relationship Id="rId69" Type="http://schemas.openxmlformats.org/officeDocument/2006/relationships/hyperlink" Target="https://africasacountry.com/2021/01/the-normalization-of-relations-between-israel-and-african-countries" TargetMode="External"/><Relationship Id="rId77" Type="http://schemas.openxmlformats.org/officeDocument/2006/relationships/theme" Target="theme/theme1.xml"/><Relationship Id="rId8" Type="http://schemas.openxmlformats.org/officeDocument/2006/relationships/hyperlink" Target="https://www.institutmontaigne.org/en/expressions/israel-africa-relations-new-challenges-and-opportunities" TargetMode="External"/><Relationship Id="rId51" Type="http://schemas.openxmlformats.org/officeDocument/2006/relationships/hyperlink" Target="https://scholarworks.bgsu.edu/africana_studies_conf/2015/004/2" TargetMode="External"/><Relationship Id="rId72" Type="http://schemas.openxmlformats.org/officeDocument/2006/relationships/hyperlink" Target="https://stefanik.house.gov/2024/5/stefanik-delivers-historic-address-on-antisemitism-and-u-s-support-for-israel-at-israeli-knesset" TargetMode="External"/><Relationship Id="rId3" Type="http://schemas.openxmlformats.org/officeDocument/2006/relationships/settings" Target="settings.xml"/><Relationship Id="rId12" Type="http://schemas.openxmlformats.org/officeDocument/2006/relationships/hyperlink" Target="https://www.reuters.com/article/world/us-lifts-trumps-sanctions-on-icc-prosecutor-court-official-idUSKBN2BP1JW/" TargetMode="External"/><Relationship Id="rId17" Type="http://schemas.openxmlformats.org/officeDocument/2006/relationships/hyperlink" Target="https://africasacountry.com/2014/07/Tanzania-and-the-palestinian-struggle/" TargetMode="External"/><Relationship Id="rId25" Type="http://schemas.openxmlformats.org/officeDocument/2006/relationships/hyperlink" Target="https://therevealer.org/el-pueblo-de-israel-latino-evangelicos-and-christian-zionism/" TargetMode="External"/><Relationship Id="rId33" Type="http://schemas.openxmlformats.org/officeDocument/2006/relationships/hyperlink" Target="https://www.firstthings.com/article/2017/06/the-new-christian-zionism" TargetMode="External"/><Relationship Id="rId38" Type="http://schemas.openxmlformats.org/officeDocument/2006/relationships/hyperlink" Target="https://www.jpost.com/christianworld/article-787482" TargetMode="External"/><Relationship Id="rId46" Type="http://schemas.openxmlformats.org/officeDocument/2006/relationships/hyperlink" Target="https://www.timesofisrael.com/liveblog_entry/netanyahu-calls-for-unity-amid-existential-threat-nations-disintegrate-first-from-within/" TargetMode="External"/><Relationship Id="rId59" Type="http://schemas.openxmlformats.org/officeDocument/2006/relationships/hyperlink" Target="https://www.jpost.com/opinion/article-741801" TargetMode="External"/><Relationship Id="rId67" Type="http://schemas.openxmlformats.org/officeDocument/2006/relationships/hyperlink" Target="https://www.youtube.com/watch?v=_jgM_37wGOE" TargetMode="External"/><Relationship Id="rId20" Type="http://schemas.openxmlformats.org/officeDocument/2006/relationships/hyperlink" Target="https://www.theguardian.com/world/article/2024/may/28/israeli-spy-chief-icc-prosecutor-war-crimes-inquiry" TargetMode="External"/><Relationship Id="rId41" Type="http://schemas.openxmlformats.org/officeDocument/2006/relationships/hyperlink" Target="https://www.dw.com/en/a-history-of-africa-israel-relations/a-43395892" TargetMode="External"/><Relationship Id="rId54" Type="http://schemas.openxmlformats.org/officeDocument/2006/relationships/hyperlink" Target="https://opiniojuris.org/2021/04/21/icc-sanctions-symposium-how-africa-denied-fatou-bensouda-and-phakiso-mochochoko/" TargetMode="External"/><Relationship Id="rId62" Type="http://schemas.openxmlformats.org/officeDocument/2006/relationships/hyperlink" Target="https://www.youtube.com/watch?v=xwckX5Mqe9o" TargetMode="External"/><Relationship Id="rId70" Type="http://schemas.openxmlformats.org/officeDocument/2006/relationships/hyperlink" Target="https://www.youtube.com/watch?v=1aXfeeCBE9A"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ashingtonpost.com/news/politics/wp/2018/05/14/half-of-evangelicals-support-israel-because-they-believe-it-is-important-for-fulfilling-end-times-prophecy/" TargetMode="External"/><Relationship Id="rId23" Type="http://schemas.openxmlformats.org/officeDocument/2006/relationships/hyperlink" Target="https://www.aljazeera.com/features/2023/11/17/israels-weapons-industry-is-the-gaza-war-its-latest-test-lab" TargetMode="External"/><Relationship Id="rId28" Type="http://schemas.openxmlformats.org/officeDocument/2006/relationships/hyperlink" Target="https://doi.org/10.2307/2536511" TargetMode="External"/><Relationship Id="rId36" Type="http://schemas.openxmlformats.org/officeDocument/2006/relationships/hyperlink" Target="https://www.icc-cpi.int/news/statement-icc-prosecutor-fatou-bensouda-respecting-investigation-situation-palestine" TargetMode="External"/><Relationship Id="rId49" Type="http://schemas.openxmlformats.org/officeDocument/2006/relationships/hyperlink" Target="https://www.theguardian.com/world/2006/feb/07/southafrica.israel" TargetMode="External"/><Relationship Id="rId57" Type="http://schemas.openxmlformats.org/officeDocument/2006/relationships/hyperlink" Target="https://hts.org.za/index.php/hts/article/view/3434" TargetMode="External"/><Relationship Id="rId10" Type="http://schemas.openxmlformats.org/officeDocument/2006/relationships/hyperlink" Target="https://merip.org/2021/08/tracing-the-historical-relevance-of-race-in-palestine-and-israel/" TargetMode="External"/><Relationship Id="rId31" Type="http://schemas.openxmlformats.org/officeDocument/2006/relationships/hyperlink" Target="https://www.jpost.com/israel-news/report-wage-gap-between-ashkenazi-sephardi-israelis-growing-585308" TargetMode="External"/><Relationship Id="rId44" Type="http://schemas.openxmlformats.org/officeDocument/2006/relationships/hyperlink" Target="https://www.jns.org/first-arab-africa-israel-security-conference-to-be-held-in-jerusalem/" TargetMode="External"/><Relationship Id="rId52" Type="http://schemas.openxmlformats.org/officeDocument/2006/relationships/hyperlink" Target="https://thearmstradetreaty.org/treaty-text.html?templateId=209884" TargetMode="External"/><Relationship Id="rId60" Type="http://schemas.openxmlformats.org/officeDocument/2006/relationships/hyperlink" Target="https://saiia.org.za/research/israels-ties-with-africa-focus-on-ethiopia-kenya-nigeria-and-south-africa/" TargetMode="External"/><Relationship Id="rId65" Type="http://schemas.openxmlformats.org/officeDocument/2006/relationships/hyperlink" Target="https://www.atlanticcouncil.org/blogs/africasource/why-israels-ties-with-africa-will-survive-the-war-in-gaza/" TargetMode="External"/><Relationship Id="rId73" Type="http://schemas.openxmlformats.org/officeDocument/2006/relationships/hyperlink" Target="https://www.un.org/en/genocide-prevention/" TargetMode="External"/><Relationship Id="rId4" Type="http://schemas.openxmlformats.org/officeDocument/2006/relationships/webSettings" Target="webSettings.xml"/><Relationship Id="rId9" Type="http://schemas.openxmlformats.org/officeDocument/2006/relationships/hyperlink" Target="https://www.aljazeera.com/opinions/2019/7/23/israels-scramble-for-africa-selling-water-weapons-and-lies" TargetMode="External"/><Relationship Id="rId13" Type="http://schemas.openxmlformats.org/officeDocument/2006/relationships/hyperlink" Target="https://www.icej.org/blog/israel-and-the-battle-of-the-ages/" TargetMode="External"/><Relationship Id="rId18" Type="http://schemas.openxmlformats.org/officeDocument/2006/relationships/hyperlink" Target="https://cufi.org/issue/israel-responds-to-icc-you-have-no-jurisdiction-over-us/" TargetMode="External"/><Relationship Id="rId39" Type="http://schemas.openxmlformats.org/officeDocument/2006/relationships/hyperlink" Target="https://observer.ug/index.php/viewpoint/80487-for-the-bible-tells-me-so-judge-sebutinde-the-s-africa-israel-dispute-part-ii" TargetMode="External"/><Relationship Id="rId34" Type="http://schemas.openxmlformats.org/officeDocument/2006/relationships/hyperlink" Target="https://www.icj-cij.org/sites/default/files/case-related/192/192-20231229-pre-01-00-en.pdf" TargetMode="External"/><Relationship Id="rId50" Type="http://schemas.openxmlformats.org/officeDocument/2006/relationships/hyperlink" Target="https://www.humanium.org/en/examining-the-rights-of-ethiopian-jewish-immigrant-children-in-israel/" TargetMode="External"/><Relationship Id="rId55" Type="http://schemas.openxmlformats.org/officeDocument/2006/relationships/hyperlink" Target="https://www.presbyterianmission.org/story/first-confronting-christian-zionism-webinar-draws-large-audience/" TargetMode="External"/><Relationship Id="rId76" Type="http://schemas.openxmlformats.org/officeDocument/2006/relationships/fontTable" Target="fontTable.xml"/><Relationship Id="rId7" Type="http://schemas.openxmlformats.org/officeDocument/2006/relationships/hyperlink" Target="https://israel365news.com/329104/african-christians-called-support-israel/" TargetMode="External"/><Relationship Id="rId71" Type="http://schemas.openxmlformats.org/officeDocument/2006/relationships/hyperlink" Target="https://www.myjewishlearning.com/beliefs/Theology/Who_is_a_Jew/Types_of_Jews/Ethnic_Diversity.shtml" TargetMode="External"/><Relationship Id="rId2" Type="http://schemas.openxmlformats.org/officeDocument/2006/relationships/styles" Target="styles.xml"/><Relationship Id="rId29" Type="http://schemas.openxmlformats.org/officeDocument/2006/relationships/hyperlink" Target="https://africasacountry.com/2021/02/the-politics-of-blessings"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48</Pages>
  <Words>8177</Words>
  <Characters>56922</Characters>
  <Application>Microsoft Office Word</Application>
  <DocSecurity>0</DocSecurity>
  <Lines>474</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Román</dc:creator>
  <cp:keywords/>
  <dc:description/>
  <cp:lastModifiedBy>Luis Carlos Alvarez Mejias</cp:lastModifiedBy>
  <cp:revision>261</cp:revision>
  <dcterms:created xsi:type="dcterms:W3CDTF">2021-12-13T00:41:00Z</dcterms:created>
  <dcterms:modified xsi:type="dcterms:W3CDTF">2024-12-18T20:16:00Z</dcterms:modified>
</cp:coreProperties>
</file>